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9B4" w:rsidRPr="00A639B4" w:rsidRDefault="00A639B4" w:rsidP="00A639B4">
      <w:pPr>
        <w:widowControl w:val="0"/>
        <w:autoSpaceDE w:val="0"/>
        <w:autoSpaceDN w:val="0"/>
        <w:adjustRightInd w:val="0"/>
        <w:spacing w:after="0"/>
        <w:ind w:left="902" w:hanging="902"/>
        <w:jc w:val="right"/>
        <w:rPr>
          <w:rFonts w:ascii="Times New Roman" w:eastAsia="Calibri" w:hAnsi="Times New Roman" w:cs="Times New Roman"/>
          <w:b/>
          <w:sz w:val="20"/>
          <w:szCs w:val="20"/>
          <w:lang w:eastAsia="lv-LV"/>
        </w:rPr>
      </w:pPr>
      <w:r w:rsidRPr="00A639B4">
        <w:rPr>
          <w:rFonts w:ascii="Times New Roman" w:eastAsia="Calibri" w:hAnsi="Times New Roman" w:cs="Times New Roman"/>
          <w:b/>
          <w:sz w:val="20"/>
          <w:szCs w:val="20"/>
          <w:lang w:eastAsia="lv-LV"/>
        </w:rPr>
        <w:t>APSTIPRINĀTS</w:t>
      </w:r>
    </w:p>
    <w:p w:rsidR="00A639B4" w:rsidRPr="00A639B4" w:rsidRDefault="00A639B4" w:rsidP="00A639B4">
      <w:pPr>
        <w:widowControl w:val="0"/>
        <w:autoSpaceDE w:val="0"/>
        <w:autoSpaceDN w:val="0"/>
        <w:adjustRightInd w:val="0"/>
        <w:spacing w:after="0"/>
        <w:ind w:left="902" w:hanging="902"/>
        <w:jc w:val="right"/>
        <w:rPr>
          <w:rFonts w:ascii="Times New Roman" w:eastAsia="Calibri" w:hAnsi="Times New Roman" w:cs="Times New Roman"/>
          <w:i/>
          <w:sz w:val="20"/>
          <w:szCs w:val="20"/>
          <w:lang w:eastAsia="lv-LV"/>
        </w:rPr>
      </w:pPr>
      <w:r w:rsidRPr="00A639B4">
        <w:rPr>
          <w:rFonts w:ascii="Times New Roman" w:eastAsia="Calibri" w:hAnsi="Times New Roman" w:cs="Times New Roman"/>
          <w:i/>
          <w:sz w:val="20"/>
          <w:szCs w:val="20"/>
          <w:lang w:eastAsia="lv-LV"/>
        </w:rPr>
        <w:t xml:space="preserve">SIA „Ķekavas nami” </w:t>
      </w:r>
    </w:p>
    <w:p w:rsidR="00A639B4" w:rsidRPr="00A639B4" w:rsidRDefault="00A639B4" w:rsidP="00A639B4">
      <w:pPr>
        <w:widowControl w:val="0"/>
        <w:autoSpaceDE w:val="0"/>
        <w:autoSpaceDN w:val="0"/>
        <w:adjustRightInd w:val="0"/>
        <w:spacing w:after="0"/>
        <w:ind w:left="902" w:hanging="902"/>
        <w:jc w:val="right"/>
        <w:rPr>
          <w:rFonts w:ascii="Times New Roman" w:eastAsia="Calibri" w:hAnsi="Times New Roman" w:cs="Times New Roman"/>
          <w:sz w:val="20"/>
          <w:szCs w:val="20"/>
          <w:lang w:eastAsia="lv-LV"/>
        </w:rPr>
      </w:pPr>
      <w:r w:rsidRPr="00A639B4">
        <w:rPr>
          <w:rFonts w:ascii="Times New Roman" w:eastAsia="Calibri" w:hAnsi="Times New Roman" w:cs="Times New Roman"/>
          <w:sz w:val="20"/>
          <w:szCs w:val="20"/>
          <w:lang w:eastAsia="lv-LV"/>
        </w:rPr>
        <w:t>iepirkumu komisijas sēdē</w:t>
      </w:r>
    </w:p>
    <w:p w:rsidR="00A639B4" w:rsidRPr="00A639B4" w:rsidRDefault="00A639B4" w:rsidP="00A639B4">
      <w:pPr>
        <w:suppressAutoHyphens/>
        <w:spacing w:after="0"/>
        <w:ind w:left="5041" w:right="-33" w:firstLine="771"/>
        <w:jc w:val="right"/>
        <w:rPr>
          <w:rFonts w:ascii="Times New Roman" w:hAnsi="Times New Roman" w:cs="Times New Roman"/>
          <w:sz w:val="20"/>
          <w:szCs w:val="20"/>
          <w:lang w:eastAsia="ar-SA"/>
        </w:rPr>
      </w:pPr>
      <w:proofErr w:type="spellStart"/>
      <w:r w:rsidRPr="00A639B4">
        <w:rPr>
          <w:rFonts w:ascii="Times New Roman" w:eastAsia="Calibri" w:hAnsi="Times New Roman" w:cs="Times New Roman"/>
          <w:sz w:val="20"/>
          <w:szCs w:val="20"/>
          <w:lang w:eastAsia="lv-LV"/>
        </w:rPr>
        <w:t>2023.gada</w:t>
      </w:r>
      <w:proofErr w:type="spellEnd"/>
      <w:r w:rsidRPr="00A639B4">
        <w:rPr>
          <w:rFonts w:ascii="Times New Roman" w:eastAsia="Calibri" w:hAnsi="Times New Roman" w:cs="Times New Roman"/>
          <w:sz w:val="20"/>
          <w:szCs w:val="20"/>
          <w:lang w:eastAsia="lv-LV"/>
        </w:rPr>
        <w:t xml:space="preserve"> </w:t>
      </w:r>
      <w:proofErr w:type="spellStart"/>
      <w:r w:rsidR="008D7E14" w:rsidRPr="008D7E14">
        <w:rPr>
          <w:rFonts w:ascii="Times New Roman" w:eastAsia="Calibri" w:hAnsi="Times New Roman" w:cs="Times New Roman"/>
          <w:sz w:val="20"/>
          <w:szCs w:val="20"/>
          <w:lang w:eastAsia="lv-LV"/>
        </w:rPr>
        <w:t>31.</w:t>
      </w:r>
      <w:r w:rsidRPr="008D7E14">
        <w:rPr>
          <w:rFonts w:ascii="Times New Roman" w:eastAsia="Calibri" w:hAnsi="Times New Roman" w:cs="Times New Roman"/>
          <w:sz w:val="20"/>
          <w:szCs w:val="20"/>
          <w:lang w:eastAsia="lv-LV"/>
        </w:rPr>
        <w:t>.</w:t>
      </w:r>
      <w:r w:rsidRPr="00A639B4">
        <w:rPr>
          <w:rFonts w:ascii="Times New Roman" w:eastAsia="Calibri" w:hAnsi="Times New Roman" w:cs="Times New Roman"/>
          <w:sz w:val="20"/>
          <w:szCs w:val="20"/>
          <w:lang w:eastAsia="lv-LV"/>
        </w:rPr>
        <w:t>maijā</w:t>
      </w:r>
      <w:proofErr w:type="spellEnd"/>
      <w:r w:rsidRPr="00A639B4">
        <w:rPr>
          <w:rFonts w:ascii="Times New Roman" w:eastAsia="Calibri" w:hAnsi="Times New Roman" w:cs="Times New Roman"/>
          <w:sz w:val="20"/>
          <w:szCs w:val="20"/>
          <w:lang w:eastAsia="lv-LV"/>
        </w:rPr>
        <w:t>.</w:t>
      </w:r>
    </w:p>
    <w:p w:rsidR="00A639B4" w:rsidRPr="00A639B4" w:rsidRDefault="00A639B4" w:rsidP="00A639B4">
      <w:pPr>
        <w:keepNext/>
        <w:tabs>
          <w:tab w:val="num" w:pos="0"/>
          <w:tab w:val="left" w:pos="284"/>
        </w:tabs>
        <w:suppressAutoHyphens/>
        <w:spacing w:after="0"/>
        <w:ind w:right="46"/>
        <w:jc w:val="right"/>
        <w:outlineLvl w:val="0"/>
        <w:rPr>
          <w:rFonts w:ascii="Times New Roman" w:hAnsi="Times New Roman" w:cs="Times New Roman"/>
          <w:sz w:val="20"/>
          <w:szCs w:val="20"/>
          <w:lang w:eastAsia="ar-SA"/>
        </w:rPr>
      </w:pPr>
      <w:r w:rsidRPr="00A639B4">
        <w:rPr>
          <w:rFonts w:ascii="Times New Roman" w:hAnsi="Times New Roman" w:cs="Times New Roman"/>
          <w:sz w:val="20"/>
          <w:szCs w:val="20"/>
          <w:lang w:eastAsia="ar-SA"/>
        </w:rPr>
        <w:t xml:space="preserve">Protokols </w:t>
      </w:r>
      <w:proofErr w:type="spellStart"/>
      <w:r w:rsidRPr="00A639B4">
        <w:rPr>
          <w:rFonts w:ascii="Times New Roman" w:hAnsi="Times New Roman" w:cs="Times New Roman"/>
          <w:sz w:val="20"/>
          <w:szCs w:val="20"/>
          <w:lang w:eastAsia="ar-SA"/>
        </w:rPr>
        <w:t>Nr.1</w:t>
      </w:r>
      <w:proofErr w:type="spellEnd"/>
    </w:p>
    <w:p w:rsidR="00A639B4" w:rsidRPr="00A639B4" w:rsidRDefault="00A639B4" w:rsidP="00A639B4">
      <w:pPr>
        <w:keepNext/>
        <w:tabs>
          <w:tab w:val="num" w:pos="0"/>
          <w:tab w:val="left" w:pos="284"/>
        </w:tabs>
        <w:suppressAutoHyphens/>
        <w:spacing w:after="0"/>
        <w:ind w:right="46"/>
        <w:jc w:val="right"/>
        <w:outlineLvl w:val="0"/>
        <w:rPr>
          <w:rFonts w:ascii="Times New Roman" w:hAnsi="Times New Roman" w:cs="Times New Roman"/>
          <w:b/>
          <w:bCs/>
          <w:kern w:val="2"/>
          <w:sz w:val="20"/>
          <w:szCs w:val="20"/>
          <w:lang w:eastAsia="ar-SA"/>
        </w:rPr>
      </w:pPr>
    </w:p>
    <w:p w:rsidR="00A639B4" w:rsidRPr="00A639B4" w:rsidRDefault="00A639B4" w:rsidP="00A639B4">
      <w:pPr>
        <w:keepNext/>
        <w:tabs>
          <w:tab w:val="num" w:pos="0"/>
          <w:tab w:val="left" w:pos="284"/>
        </w:tabs>
        <w:suppressAutoHyphens/>
        <w:spacing w:after="60"/>
        <w:ind w:right="46"/>
        <w:jc w:val="center"/>
        <w:outlineLvl w:val="0"/>
        <w:rPr>
          <w:rFonts w:ascii="Times New Roman" w:hAnsi="Times New Roman"/>
          <w:b/>
          <w:bCs/>
          <w:kern w:val="2"/>
          <w:sz w:val="24"/>
          <w:szCs w:val="24"/>
          <w:lang w:eastAsia="ar-SA"/>
        </w:rPr>
      </w:pPr>
      <w:r w:rsidRPr="00A639B4">
        <w:rPr>
          <w:rFonts w:ascii="Times New Roman" w:hAnsi="Times New Roman"/>
          <w:b/>
          <w:bCs/>
          <w:kern w:val="2"/>
          <w:sz w:val="24"/>
          <w:szCs w:val="24"/>
          <w:lang w:eastAsia="ar-SA"/>
        </w:rPr>
        <w:t>CENU APTAUJA</w:t>
      </w:r>
    </w:p>
    <w:p w:rsidR="00A639B4" w:rsidRPr="00A639B4" w:rsidRDefault="00A639B4" w:rsidP="00A639B4">
      <w:pPr>
        <w:suppressAutoHyphens/>
        <w:spacing w:after="60"/>
        <w:jc w:val="center"/>
        <w:rPr>
          <w:rFonts w:ascii="Times New Roman" w:hAnsi="Times New Roman"/>
          <w:b/>
          <w:sz w:val="24"/>
          <w:szCs w:val="24"/>
          <w:lang w:eastAsia="ar-SA"/>
        </w:rPr>
      </w:pPr>
      <w:r w:rsidRPr="00A639B4">
        <w:rPr>
          <w:rFonts w:ascii="Times New Roman" w:hAnsi="Times New Roman"/>
          <w:b/>
          <w:sz w:val="24"/>
          <w:szCs w:val="24"/>
          <w:lang w:eastAsia="ar-SA"/>
        </w:rPr>
        <w:t>“</w:t>
      </w:r>
      <w:r>
        <w:rPr>
          <w:rFonts w:ascii="Times New Roman" w:hAnsi="Times New Roman"/>
          <w:b/>
          <w:sz w:val="24"/>
          <w:szCs w:val="24"/>
          <w:lang w:eastAsia="ar-SA"/>
        </w:rPr>
        <w:t>Dūmvadu un d</w:t>
      </w:r>
      <w:r w:rsidRPr="00A639B4">
        <w:rPr>
          <w:rFonts w:ascii="Times New Roman" w:hAnsi="Times New Roman"/>
          <w:b/>
          <w:sz w:val="24"/>
          <w:szCs w:val="24"/>
          <w:lang w:eastAsia="ar-SA"/>
        </w:rPr>
        <w:t xml:space="preserve">abīgās ventilācijas skursteņu remonts </w:t>
      </w:r>
      <w:r>
        <w:rPr>
          <w:rFonts w:ascii="Times New Roman" w:hAnsi="Times New Roman"/>
          <w:b/>
          <w:sz w:val="24"/>
          <w:szCs w:val="24"/>
          <w:lang w:eastAsia="ar-SA"/>
        </w:rPr>
        <w:t>Gaismas ielā 3</w:t>
      </w:r>
      <w:r w:rsidRPr="00A639B4">
        <w:rPr>
          <w:rFonts w:ascii="Times New Roman" w:hAnsi="Times New Roman"/>
          <w:b/>
          <w:sz w:val="24"/>
          <w:szCs w:val="24"/>
          <w:lang w:eastAsia="ar-SA"/>
        </w:rPr>
        <w:t>”</w:t>
      </w:r>
    </w:p>
    <w:p w:rsidR="00A639B4" w:rsidRPr="00A639B4" w:rsidRDefault="00A639B4" w:rsidP="00A639B4">
      <w:pPr>
        <w:suppressAutoHyphens/>
        <w:spacing w:after="60"/>
        <w:jc w:val="center"/>
        <w:rPr>
          <w:rFonts w:ascii="Times New Roman" w:hAnsi="Times New Roman"/>
          <w:b/>
          <w:bCs/>
          <w:sz w:val="24"/>
          <w:szCs w:val="24"/>
          <w:lang w:eastAsia="ar-SA"/>
        </w:rPr>
      </w:pPr>
      <w:r w:rsidRPr="00A639B4">
        <w:rPr>
          <w:rFonts w:ascii="Times New Roman" w:hAnsi="Times New Roman"/>
          <w:b/>
          <w:bCs/>
          <w:sz w:val="24"/>
          <w:szCs w:val="24"/>
          <w:lang w:eastAsia="ar-SA"/>
        </w:rPr>
        <w:t>NOLIKUMS</w:t>
      </w:r>
    </w:p>
    <w:p w:rsidR="00345E75" w:rsidRPr="00A049C1" w:rsidRDefault="00A049C1" w:rsidP="00A049C1">
      <w:pPr>
        <w:spacing w:after="120"/>
        <w:jc w:val="both"/>
        <w:rPr>
          <w:rFonts w:ascii="Times New Roman" w:hAnsi="Times New Roman" w:cs="Times New Roman"/>
        </w:rPr>
      </w:pPr>
      <w:r w:rsidRPr="00A049C1">
        <w:rPr>
          <w:rFonts w:ascii="Times New Roman" w:hAnsi="Times New Roman" w:cs="Times New Roman"/>
          <w:b/>
        </w:rPr>
        <w:t xml:space="preserve">1. </w:t>
      </w:r>
      <w:r w:rsidR="00345E75" w:rsidRPr="00A049C1">
        <w:rPr>
          <w:rFonts w:ascii="Times New Roman" w:hAnsi="Times New Roman" w:cs="Times New Roman"/>
          <w:b/>
        </w:rPr>
        <w:t>Ziņas par Pasūtītāju</w:t>
      </w:r>
    </w:p>
    <w:p w:rsidR="00345E75" w:rsidRPr="00C117FD" w:rsidRDefault="00345E75" w:rsidP="00345E75">
      <w:pPr>
        <w:numPr>
          <w:ilvl w:val="1"/>
          <w:numId w:val="10"/>
        </w:numPr>
        <w:spacing w:after="0" w:line="240" w:lineRule="auto"/>
        <w:ind w:left="0" w:firstLine="0"/>
        <w:jc w:val="both"/>
        <w:rPr>
          <w:rFonts w:ascii="Times New Roman" w:eastAsia="Calibri" w:hAnsi="Times New Roman" w:cs="Times New Roman"/>
          <w:sz w:val="24"/>
          <w:szCs w:val="24"/>
        </w:rPr>
      </w:pPr>
      <w:r w:rsidRPr="00C117FD">
        <w:rPr>
          <w:rFonts w:ascii="Times New Roman" w:eastAsia="Calibri" w:hAnsi="Times New Roman" w:cs="Times New Roman"/>
          <w:sz w:val="24"/>
          <w:szCs w:val="24"/>
        </w:rPr>
        <w:t xml:space="preserve">Pasūtītājs: SIA “Ķekavas nami”, vienotais reģistrācijas </w:t>
      </w:r>
      <w:proofErr w:type="spellStart"/>
      <w:r w:rsidRPr="00C117FD">
        <w:rPr>
          <w:rFonts w:ascii="Times New Roman" w:eastAsia="Calibri" w:hAnsi="Times New Roman" w:cs="Times New Roman"/>
          <w:sz w:val="24"/>
          <w:szCs w:val="24"/>
        </w:rPr>
        <w:t>Nr.40003359306</w:t>
      </w:r>
      <w:proofErr w:type="spellEnd"/>
      <w:r w:rsidRPr="00C117FD">
        <w:rPr>
          <w:rFonts w:ascii="Times New Roman" w:eastAsia="Calibri" w:hAnsi="Times New Roman" w:cs="Times New Roman"/>
          <w:sz w:val="24"/>
          <w:szCs w:val="24"/>
        </w:rPr>
        <w:t xml:space="preserve">, juridiskā adrese: </w:t>
      </w:r>
      <w:proofErr w:type="spellStart"/>
      <w:r w:rsidRPr="00C117FD">
        <w:rPr>
          <w:rFonts w:ascii="Times New Roman" w:eastAsia="Calibri" w:hAnsi="Times New Roman" w:cs="Times New Roman"/>
          <w:sz w:val="24"/>
          <w:szCs w:val="24"/>
        </w:rPr>
        <w:t>Rāmavas</w:t>
      </w:r>
      <w:proofErr w:type="spellEnd"/>
      <w:r w:rsidRPr="00C117FD">
        <w:rPr>
          <w:rFonts w:ascii="Times New Roman" w:eastAsia="Calibri" w:hAnsi="Times New Roman" w:cs="Times New Roman"/>
          <w:sz w:val="24"/>
          <w:szCs w:val="24"/>
        </w:rPr>
        <w:t xml:space="preserve"> iela 17, </w:t>
      </w:r>
      <w:proofErr w:type="spellStart"/>
      <w:r w:rsidRPr="00C117FD">
        <w:rPr>
          <w:rFonts w:ascii="Times New Roman" w:eastAsia="Calibri" w:hAnsi="Times New Roman" w:cs="Times New Roman"/>
          <w:sz w:val="24"/>
          <w:szCs w:val="24"/>
        </w:rPr>
        <w:t>Rāmava</w:t>
      </w:r>
      <w:proofErr w:type="spellEnd"/>
      <w:r w:rsidRPr="00C117FD">
        <w:rPr>
          <w:rFonts w:ascii="Times New Roman" w:eastAsia="Calibri" w:hAnsi="Times New Roman" w:cs="Times New Roman"/>
          <w:sz w:val="24"/>
          <w:szCs w:val="24"/>
        </w:rPr>
        <w:t xml:space="preserve">, Ķekavas pagasts, Ķekavas novads, LV-2111, e-pasts: </w:t>
      </w:r>
      <w:hyperlink r:id="rId8" w:history="1">
        <w:proofErr w:type="spellStart"/>
        <w:r w:rsidRPr="00C117FD">
          <w:rPr>
            <w:rStyle w:val="Hyperlink"/>
            <w:rFonts w:ascii="Times New Roman" w:eastAsia="Calibri" w:hAnsi="Times New Roman" w:cs="Times New Roman"/>
            <w:sz w:val="24"/>
            <w:szCs w:val="24"/>
          </w:rPr>
          <w:t>info@kekavasnami.lv</w:t>
        </w:r>
        <w:proofErr w:type="spellEnd"/>
      </w:hyperlink>
      <w:r w:rsidRPr="00C117FD">
        <w:rPr>
          <w:rFonts w:ascii="Times New Roman" w:eastAsia="Calibri" w:hAnsi="Times New Roman" w:cs="Times New Roman"/>
          <w:sz w:val="24"/>
          <w:szCs w:val="24"/>
        </w:rPr>
        <w:t xml:space="preserve">. </w:t>
      </w:r>
      <w:r w:rsidR="00C117FD">
        <w:rPr>
          <w:rFonts w:ascii="Times New Roman" w:eastAsia="Calibri" w:hAnsi="Times New Roman" w:cs="Times New Roman"/>
          <w:sz w:val="24"/>
          <w:szCs w:val="24"/>
        </w:rPr>
        <w:t xml:space="preserve">Cenu aptaujas </w:t>
      </w:r>
      <w:r w:rsidRPr="00C117FD">
        <w:rPr>
          <w:rFonts w:ascii="Times New Roman" w:eastAsia="Calibri" w:hAnsi="Times New Roman" w:cs="Times New Roman"/>
          <w:sz w:val="24"/>
          <w:szCs w:val="24"/>
        </w:rPr>
        <w:t xml:space="preserve">procedūru veic ar Pasūtītāja </w:t>
      </w:r>
      <w:proofErr w:type="spellStart"/>
      <w:r w:rsidRPr="00C117FD">
        <w:rPr>
          <w:rFonts w:ascii="Times New Roman" w:hAnsi="Times New Roman" w:cs="Times New Roman"/>
          <w:sz w:val="24"/>
          <w:szCs w:val="24"/>
        </w:rPr>
        <w:t>2022.gada</w:t>
      </w:r>
      <w:proofErr w:type="spellEnd"/>
      <w:r w:rsidRPr="00C117FD">
        <w:rPr>
          <w:rFonts w:ascii="Times New Roman" w:hAnsi="Times New Roman" w:cs="Times New Roman"/>
          <w:sz w:val="24"/>
          <w:szCs w:val="24"/>
        </w:rPr>
        <w:t xml:space="preserve"> </w:t>
      </w:r>
      <w:proofErr w:type="spellStart"/>
      <w:r w:rsidRPr="00C117FD">
        <w:rPr>
          <w:rFonts w:ascii="Times New Roman" w:hAnsi="Times New Roman" w:cs="Times New Roman"/>
          <w:sz w:val="24"/>
          <w:szCs w:val="24"/>
        </w:rPr>
        <w:t>16.decembra</w:t>
      </w:r>
      <w:proofErr w:type="spellEnd"/>
      <w:r w:rsidRPr="00C117FD">
        <w:rPr>
          <w:rFonts w:ascii="Times New Roman" w:hAnsi="Times New Roman" w:cs="Times New Roman"/>
          <w:sz w:val="24"/>
          <w:szCs w:val="24"/>
        </w:rPr>
        <w:t xml:space="preserve"> valdes sēdes protokolu</w:t>
      </w:r>
      <w:r w:rsidRPr="00C117FD">
        <w:rPr>
          <w:rFonts w:ascii="Times New Roman" w:eastAsia="Calibri" w:hAnsi="Times New Roman" w:cs="Times New Roman"/>
          <w:sz w:val="24"/>
          <w:szCs w:val="24"/>
        </w:rPr>
        <w:t xml:space="preserve"> </w:t>
      </w:r>
      <w:proofErr w:type="spellStart"/>
      <w:r w:rsidRPr="00C117FD">
        <w:rPr>
          <w:rFonts w:ascii="Times New Roman" w:eastAsia="Calibri" w:hAnsi="Times New Roman" w:cs="Times New Roman"/>
          <w:sz w:val="24"/>
          <w:szCs w:val="24"/>
        </w:rPr>
        <w:t>Nr.13</w:t>
      </w:r>
      <w:proofErr w:type="spellEnd"/>
      <w:r w:rsidRPr="00C117FD">
        <w:rPr>
          <w:rFonts w:ascii="Times New Roman" w:eastAsia="Calibri" w:hAnsi="Times New Roman" w:cs="Times New Roman"/>
          <w:sz w:val="24"/>
          <w:szCs w:val="24"/>
        </w:rPr>
        <w:t xml:space="preserve">-2022 </w:t>
      </w:r>
      <w:proofErr w:type="spellStart"/>
      <w:r w:rsidRPr="00C117FD">
        <w:rPr>
          <w:rFonts w:ascii="Times New Roman" w:eastAsia="Calibri" w:hAnsi="Times New Roman" w:cs="Times New Roman"/>
          <w:sz w:val="24"/>
          <w:szCs w:val="24"/>
        </w:rPr>
        <w:t>2.punktu</w:t>
      </w:r>
      <w:proofErr w:type="spellEnd"/>
      <w:r w:rsidRPr="00C117FD">
        <w:rPr>
          <w:rFonts w:ascii="Times New Roman" w:eastAsia="Calibri" w:hAnsi="Times New Roman" w:cs="Times New Roman"/>
          <w:sz w:val="24"/>
          <w:szCs w:val="24"/>
        </w:rPr>
        <w:t xml:space="preserve"> apstiprinātā Iepirkuma komisija (turpmāk – Iepirkuma komisija). </w:t>
      </w:r>
      <w:r w:rsidRPr="00C117FD">
        <w:rPr>
          <w:rFonts w:ascii="Times New Roman" w:hAnsi="Times New Roman" w:cs="Times New Roman"/>
          <w:sz w:val="24"/>
          <w:szCs w:val="24"/>
        </w:rPr>
        <w:t xml:space="preserve">Iepirkuma komisija ir lemttiesīga, ja tās sēdē piedalās ne mazāk kā trīs locekļi. </w:t>
      </w:r>
    </w:p>
    <w:p w:rsidR="00345E75" w:rsidRPr="00C117FD" w:rsidRDefault="00345E75" w:rsidP="00345E75">
      <w:pPr>
        <w:numPr>
          <w:ilvl w:val="1"/>
          <w:numId w:val="10"/>
        </w:numPr>
        <w:spacing w:after="0" w:line="240" w:lineRule="auto"/>
        <w:ind w:left="0" w:firstLine="0"/>
        <w:jc w:val="both"/>
        <w:rPr>
          <w:rFonts w:ascii="Times New Roman" w:eastAsia="Calibri" w:hAnsi="Times New Roman" w:cs="Times New Roman"/>
          <w:sz w:val="24"/>
          <w:szCs w:val="24"/>
        </w:rPr>
      </w:pPr>
      <w:r w:rsidRPr="00C117FD">
        <w:rPr>
          <w:rFonts w:ascii="Times New Roman" w:eastAsia="Calibri" w:hAnsi="Times New Roman" w:cs="Times New Roman"/>
          <w:sz w:val="24"/>
          <w:szCs w:val="24"/>
        </w:rPr>
        <w:t>Kontaktpersona</w:t>
      </w:r>
      <w:r w:rsidR="00C117FD">
        <w:rPr>
          <w:rFonts w:ascii="Times New Roman" w:eastAsia="Calibri" w:hAnsi="Times New Roman" w:cs="Times New Roman"/>
          <w:sz w:val="24"/>
          <w:szCs w:val="24"/>
        </w:rPr>
        <w:t xml:space="preserve"> par cenu aptaujas procedūru</w:t>
      </w:r>
      <w:r w:rsidRPr="00C117FD">
        <w:rPr>
          <w:rFonts w:ascii="Times New Roman" w:eastAsia="Calibri" w:hAnsi="Times New Roman" w:cs="Times New Roman"/>
          <w:sz w:val="24"/>
          <w:szCs w:val="24"/>
        </w:rPr>
        <w:t xml:space="preserve">: </w:t>
      </w:r>
      <w:r w:rsidRPr="00C117FD">
        <w:rPr>
          <w:rFonts w:ascii="Times New Roman" w:hAnsi="Times New Roman" w:cs="Times New Roman"/>
          <w:sz w:val="24"/>
          <w:szCs w:val="24"/>
        </w:rPr>
        <w:t xml:space="preserve">SIA “Ķekavas nami”  projekta vadītāja asistents Ilgonis </w:t>
      </w:r>
      <w:proofErr w:type="spellStart"/>
      <w:r w:rsidRPr="00C117FD">
        <w:rPr>
          <w:rFonts w:ascii="Times New Roman" w:hAnsi="Times New Roman" w:cs="Times New Roman"/>
          <w:sz w:val="24"/>
          <w:szCs w:val="24"/>
        </w:rPr>
        <w:t>Leišavnieks</w:t>
      </w:r>
      <w:proofErr w:type="spellEnd"/>
      <w:r w:rsidRPr="00C117FD">
        <w:rPr>
          <w:rFonts w:ascii="Times New Roman" w:hAnsi="Times New Roman" w:cs="Times New Roman"/>
          <w:sz w:val="24"/>
          <w:szCs w:val="24"/>
        </w:rPr>
        <w:t xml:space="preserve">, </w:t>
      </w:r>
      <w:r w:rsidRPr="00C117FD">
        <w:rPr>
          <w:rFonts w:ascii="Times New Roman" w:hAnsi="Times New Roman" w:cs="Times New Roman"/>
          <w:bCs/>
          <w:sz w:val="24"/>
          <w:szCs w:val="24"/>
        </w:rPr>
        <w:t xml:space="preserve">tālr.: </w:t>
      </w:r>
      <w:r w:rsidRPr="00C117FD">
        <w:rPr>
          <w:rFonts w:ascii="Times New Roman" w:hAnsi="Times New Roman" w:cs="Times New Roman"/>
          <w:sz w:val="24"/>
          <w:szCs w:val="24"/>
        </w:rPr>
        <w:t xml:space="preserve">29286907, </w:t>
      </w:r>
      <w:r w:rsidRPr="00C117FD">
        <w:rPr>
          <w:rFonts w:ascii="Times New Roman" w:hAnsi="Times New Roman" w:cs="Times New Roman"/>
          <w:bCs/>
          <w:sz w:val="24"/>
          <w:szCs w:val="24"/>
        </w:rPr>
        <w:t xml:space="preserve">e-pasts: </w:t>
      </w:r>
      <w:hyperlink r:id="rId9" w:history="1">
        <w:proofErr w:type="spellStart"/>
        <w:r w:rsidRPr="00C117FD">
          <w:rPr>
            <w:rStyle w:val="Hyperlink"/>
            <w:rFonts w:ascii="Times New Roman" w:hAnsi="Times New Roman" w:cs="Times New Roman"/>
            <w:bCs/>
            <w:sz w:val="24"/>
            <w:szCs w:val="24"/>
          </w:rPr>
          <w:t>ilgonis@kekavasnami.lv</w:t>
        </w:r>
        <w:proofErr w:type="spellEnd"/>
      </w:hyperlink>
      <w:r w:rsidRPr="00C117FD">
        <w:rPr>
          <w:rFonts w:ascii="Times New Roman" w:hAnsi="Times New Roman" w:cs="Times New Roman"/>
          <w:bCs/>
          <w:sz w:val="24"/>
          <w:szCs w:val="24"/>
        </w:rPr>
        <w:t>.</w:t>
      </w:r>
    </w:p>
    <w:p w:rsidR="00A049C1" w:rsidRDefault="00C117FD" w:rsidP="00A049C1">
      <w:pPr>
        <w:numPr>
          <w:ilvl w:val="1"/>
          <w:numId w:val="10"/>
        </w:numPr>
        <w:spacing w:after="0" w:line="240" w:lineRule="auto"/>
        <w:ind w:left="0"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Kontaktpersona par būvobjektu: SIA “Ķekavas nami” meistars Uldis Alpa-Lūks, </w:t>
      </w:r>
      <w:proofErr w:type="spellStart"/>
      <w:r>
        <w:rPr>
          <w:rFonts w:ascii="Times New Roman" w:eastAsia="Calibri" w:hAnsi="Times New Roman" w:cs="Times New Roman"/>
          <w:sz w:val="24"/>
          <w:szCs w:val="24"/>
        </w:rPr>
        <w:t>tālr.27868329</w:t>
      </w:r>
      <w:proofErr w:type="spellEnd"/>
      <w:r>
        <w:rPr>
          <w:rFonts w:ascii="Times New Roman" w:eastAsia="Calibri" w:hAnsi="Times New Roman" w:cs="Times New Roman"/>
          <w:sz w:val="24"/>
          <w:szCs w:val="24"/>
        </w:rPr>
        <w:t xml:space="preserve">, e-pasts: </w:t>
      </w:r>
      <w:hyperlink r:id="rId10" w:history="1">
        <w:proofErr w:type="spellStart"/>
        <w:r w:rsidR="00A049C1" w:rsidRPr="006A1382">
          <w:rPr>
            <w:rStyle w:val="Hyperlink"/>
            <w:rFonts w:ascii="Times New Roman" w:eastAsia="Calibri" w:hAnsi="Times New Roman" w:cs="Times New Roman"/>
            <w:sz w:val="24"/>
            <w:szCs w:val="24"/>
          </w:rPr>
          <w:t>uldisalpaluks@inbox.lv</w:t>
        </w:r>
        <w:proofErr w:type="spellEnd"/>
      </w:hyperlink>
      <w:r>
        <w:rPr>
          <w:rFonts w:ascii="Times New Roman" w:eastAsia="Calibri" w:hAnsi="Times New Roman" w:cs="Times New Roman"/>
          <w:sz w:val="24"/>
          <w:szCs w:val="24"/>
        </w:rPr>
        <w:t>.</w:t>
      </w:r>
    </w:p>
    <w:p w:rsidR="00002E48" w:rsidRPr="00A049C1" w:rsidRDefault="00002E48" w:rsidP="00A049C1">
      <w:pPr>
        <w:pStyle w:val="ListParagraph"/>
        <w:numPr>
          <w:ilvl w:val="1"/>
          <w:numId w:val="11"/>
        </w:numPr>
        <w:jc w:val="both"/>
        <w:rPr>
          <w:rFonts w:eastAsia="Calibri"/>
        </w:rPr>
      </w:pPr>
      <w:r w:rsidRPr="00A049C1">
        <w:rPr>
          <w:bCs/>
        </w:rPr>
        <w:t xml:space="preserve">Cenu aptaujas dokumenti ir šīs Cenu aptaujas Nolikums (turpmāk – Nolikums) un tā pielikumi (turpmāk tekstā – Cenu aptaujas dokumenti): </w:t>
      </w:r>
    </w:p>
    <w:p w:rsidR="00002E48" w:rsidRPr="0042478D" w:rsidRDefault="00002E48" w:rsidP="00A049C1">
      <w:pPr>
        <w:pStyle w:val="BodyTextIndent"/>
        <w:numPr>
          <w:ilvl w:val="2"/>
          <w:numId w:val="11"/>
        </w:numPr>
        <w:tabs>
          <w:tab w:val="left" w:pos="1560"/>
        </w:tabs>
        <w:suppressAutoHyphens/>
        <w:spacing w:after="60"/>
        <w:ind w:firstLine="131"/>
        <w:jc w:val="both"/>
        <w:rPr>
          <w:rFonts w:ascii="Times New Roman" w:hAnsi="Times New Roman"/>
          <w:bCs/>
          <w:sz w:val="24"/>
          <w:szCs w:val="24"/>
          <w:lang w:val="lv-LV"/>
        </w:rPr>
      </w:pPr>
      <w:r w:rsidRPr="0042478D">
        <w:rPr>
          <w:rFonts w:ascii="Times New Roman" w:hAnsi="Times New Roman"/>
          <w:bCs/>
          <w:sz w:val="24"/>
          <w:szCs w:val="24"/>
          <w:lang w:val="lv-LV"/>
        </w:rPr>
        <w:t>Tehniskā specifikācija  (1. pielikums);</w:t>
      </w:r>
    </w:p>
    <w:p w:rsidR="00002E48" w:rsidRPr="0042478D" w:rsidRDefault="00002E48" w:rsidP="00A049C1">
      <w:pPr>
        <w:pStyle w:val="BodyTextIndent"/>
        <w:numPr>
          <w:ilvl w:val="2"/>
          <w:numId w:val="11"/>
        </w:numPr>
        <w:tabs>
          <w:tab w:val="left" w:pos="1560"/>
        </w:tabs>
        <w:suppressAutoHyphens/>
        <w:spacing w:after="60"/>
        <w:ind w:left="1560" w:hanging="709"/>
        <w:jc w:val="both"/>
        <w:rPr>
          <w:rFonts w:ascii="Times New Roman" w:hAnsi="Times New Roman"/>
          <w:bCs/>
          <w:sz w:val="24"/>
          <w:szCs w:val="24"/>
          <w:lang w:val="lv-LV"/>
        </w:rPr>
      </w:pPr>
      <w:r w:rsidRPr="0042478D">
        <w:rPr>
          <w:rFonts w:ascii="Times New Roman" w:hAnsi="Times New Roman"/>
          <w:bCs/>
          <w:sz w:val="24"/>
          <w:szCs w:val="24"/>
          <w:lang w:val="lv-LV"/>
        </w:rPr>
        <w:t>Pretendenta pieteikuma veidlapa (2. pielikums);</w:t>
      </w:r>
    </w:p>
    <w:p w:rsidR="00002E48" w:rsidRPr="0042478D" w:rsidRDefault="00002E48" w:rsidP="00A049C1">
      <w:pPr>
        <w:pStyle w:val="BodyTextIndent"/>
        <w:numPr>
          <w:ilvl w:val="2"/>
          <w:numId w:val="11"/>
        </w:numPr>
        <w:tabs>
          <w:tab w:val="left" w:pos="1560"/>
        </w:tabs>
        <w:suppressAutoHyphens/>
        <w:spacing w:after="60"/>
        <w:ind w:left="1560" w:hanging="709"/>
        <w:jc w:val="both"/>
        <w:rPr>
          <w:rFonts w:ascii="Times New Roman" w:hAnsi="Times New Roman"/>
          <w:bCs/>
          <w:sz w:val="24"/>
          <w:szCs w:val="24"/>
          <w:lang w:val="lv-LV"/>
        </w:rPr>
      </w:pPr>
      <w:r w:rsidRPr="0042478D">
        <w:rPr>
          <w:rFonts w:ascii="Times New Roman" w:hAnsi="Times New Roman"/>
          <w:bCs/>
          <w:sz w:val="24"/>
          <w:szCs w:val="24"/>
          <w:lang w:val="lv-LV"/>
        </w:rPr>
        <w:t>Finanšu piedāvājums – tāme (3. pielikums);</w:t>
      </w:r>
    </w:p>
    <w:p w:rsidR="00002E48" w:rsidRPr="0042478D" w:rsidRDefault="00002E48" w:rsidP="00A049C1">
      <w:pPr>
        <w:pStyle w:val="BodyTextIndent"/>
        <w:numPr>
          <w:ilvl w:val="2"/>
          <w:numId w:val="11"/>
        </w:numPr>
        <w:tabs>
          <w:tab w:val="left" w:pos="1560"/>
        </w:tabs>
        <w:suppressAutoHyphens/>
        <w:spacing w:after="60"/>
        <w:ind w:left="1560" w:hanging="709"/>
        <w:jc w:val="both"/>
        <w:rPr>
          <w:rFonts w:ascii="Times New Roman" w:hAnsi="Times New Roman"/>
          <w:bCs/>
          <w:sz w:val="24"/>
          <w:szCs w:val="24"/>
          <w:lang w:val="lv-LV"/>
        </w:rPr>
      </w:pPr>
      <w:r w:rsidRPr="0042478D">
        <w:rPr>
          <w:rFonts w:ascii="Times New Roman" w:hAnsi="Times New Roman"/>
          <w:bCs/>
          <w:sz w:val="24"/>
          <w:szCs w:val="24"/>
          <w:lang w:val="lv-LV"/>
        </w:rPr>
        <w:t>Līguma projekts (4. pielikums).</w:t>
      </w:r>
    </w:p>
    <w:p w:rsidR="00002E48" w:rsidRPr="00A049C1" w:rsidRDefault="00002E48" w:rsidP="00FC47C0">
      <w:pPr>
        <w:pStyle w:val="BodyTextIndent"/>
        <w:numPr>
          <w:ilvl w:val="1"/>
          <w:numId w:val="11"/>
        </w:numPr>
        <w:suppressAutoHyphens/>
        <w:spacing w:after="60"/>
        <w:ind w:left="0" w:firstLine="0"/>
        <w:jc w:val="both"/>
        <w:rPr>
          <w:bCs/>
          <w:sz w:val="22"/>
          <w:szCs w:val="22"/>
          <w:lang w:val="lv-LV"/>
        </w:rPr>
      </w:pPr>
      <w:r w:rsidRPr="00A049C1">
        <w:rPr>
          <w:bCs/>
          <w:sz w:val="22"/>
          <w:szCs w:val="22"/>
          <w:lang w:val="lv-LV"/>
        </w:rPr>
        <w:t>Tiesības piedalīties Cenu aptaujā ir jebkurai fiziskai vai juridiskai personai, šādu personu apvienībai jebkurā to kombinācijā</w:t>
      </w:r>
      <w:r w:rsidR="00FC47C0">
        <w:rPr>
          <w:bCs/>
          <w:sz w:val="22"/>
          <w:szCs w:val="22"/>
          <w:lang w:val="lv-LV"/>
        </w:rPr>
        <w:t xml:space="preserve"> (turpmāk – Pretendents)</w:t>
      </w:r>
      <w:r w:rsidRPr="00A049C1">
        <w:rPr>
          <w:bCs/>
          <w:sz w:val="22"/>
          <w:szCs w:val="22"/>
          <w:lang w:val="lv-LV"/>
        </w:rPr>
        <w:t xml:space="preserve">, kura piedāvā sniegt būvdarbus atbilstoši Cenu aptaujas nolikuma prasībām. </w:t>
      </w:r>
    </w:p>
    <w:p w:rsidR="00002E48" w:rsidRPr="00A049C1" w:rsidRDefault="00002E48" w:rsidP="00FC47C0">
      <w:pPr>
        <w:pStyle w:val="BodyTextIndent"/>
        <w:numPr>
          <w:ilvl w:val="1"/>
          <w:numId w:val="11"/>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
          <w:bCs/>
          <w:sz w:val="22"/>
          <w:szCs w:val="22"/>
          <w:lang w:val="lv-LV"/>
        </w:rPr>
        <w:t>Cenu aptaujas priekšmets:</w:t>
      </w:r>
      <w:r w:rsidRPr="00A049C1">
        <w:rPr>
          <w:rFonts w:ascii="Times New Roman" w:hAnsi="Times New Roman"/>
          <w:bCs/>
          <w:sz w:val="22"/>
          <w:szCs w:val="22"/>
          <w:lang w:val="lv-LV"/>
        </w:rPr>
        <w:t xml:space="preserve"> </w:t>
      </w:r>
      <w:r w:rsidR="00A049C1" w:rsidRPr="00A049C1">
        <w:rPr>
          <w:rFonts w:ascii="Times New Roman" w:hAnsi="Times New Roman"/>
          <w:bCs/>
          <w:sz w:val="22"/>
          <w:szCs w:val="22"/>
          <w:lang w:val="lv-LV"/>
        </w:rPr>
        <w:t>Dūmvadu un d</w:t>
      </w:r>
      <w:r w:rsidRPr="00A049C1">
        <w:rPr>
          <w:rFonts w:ascii="Times New Roman" w:hAnsi="Times New Roman"/>
          <w:bCs/>
          <w:sz w:val="22"/>
          <w:szCs w:val="22"/>
          <w:lang w:val="lv-LV"/>
        </w:rPr>
        <w:t xml:space="preserve">abīgās ventilācijas skursteņu remonts </w:t>
      </w:r>
      <w:r w:rsidR="00A049C1" w:rsidRPr="00A049C1">
        <w:rPr>
          <w:rFonts w:ascii="Times New Roman" w:hAnsi="Times New Roman"/>
          <w:bCs/>
          <w:sz w:val="22"/>
          <w:szCs w:val="22"/>
          <w:lang w:val="lv-LV"/>
        </w:rPr>
        <w:t>daudzīvokļu mājai Gaismas ielā 3</w:t>
      </w:r>
      <w:r w:rsidRPr="00A049C1">
        <w:rPr>
          <w:rFonts w:ascii="Times New Roman" w:hAnsi="Times New Roman"/>
          <w:bCs/>
          <w:sz w:val="22"/>
          <w:szCs w:val="22"/>
          <w:lang w:val="lv-LV"/>
        </w:rPr>
        <w:t xml:space="preserve"> saskaņā ar Tehniskās specifikācijas (1. pielikums) prasībām.</w:t>
      </w:r>
    </w:p>
    <w:p w:rsidR="00002E48" w:rsidRPr="00A049C1" w:rsidRDefault="00002E48" w:rsidP="00FC47C0">
      <w:pPr>
        <w:pStyle w:val="BodyTextIndent"/>
        <w:numPr>
          <w:ilvl w:val="1"/>
          <w:numId w:val="11"/>
        </w:numPr>
        <w:tabs>
          <w:tab w:val="left" w:pos="851"/>
        </w:tabs>
        <w:suppressAutoHyphens/>
        <w:spacing w:after="60"/>
        <w:ind w:left="0" w:firstLine="0"/>
        <w:jc w:val="both"/>
        <w:rPr>
          <w:rFonts w:ascii="Times New Roman" w:hAnsi="Times New Roman"/>
          <w:bCs/>
          <w:sz w:val="22"/>
          <w:szCs w:val="22"/>
          <w:lang w:val="lv-LV"/>
        </w:rPr>
      </w:pPr>
      <w:proofErr w:type="spellStart"/>
      <w:r w:rsidRPr="00A049C1">
        <w:rPr>
          <w:rFonts w:ascii="Times New Roman" w:hAnsi="Times New Roman"/>
          <w:b/>
          <w:bCs/>
          <w:sz w:val="22"/>
          <w:szCs w:val="22"/>
          <w:lang w:val="lv-LV"/>
        </w:rPr>
        <w:t>CPV</w:t>
      </w:r>
      <w:proofErr w:type="spellEnd"/>
      <w:r w:rsidRPr="00A049C1">
        <w:rPr>
          <w:rFonts w:ascii="Times New Roman" w:hAnsi="Times New Roman"/>
          <w:b/>
          <w:bCs/>
          <w:sz w:val="22"/>
          <w:szCs w:val="22"/>
          <w:lang w:val="lv-LV"/>
        </w:rPr>
        <w:t xml:space="preserve"> kods:</w:t>
      </w:r>
      <w:r w:rsidRPr="00A049C1">
        <w:rPr>
          <w:lang w:val="lv-LV"/>
        </w:rPr>
        <w:t xml:space="preserve"> </w:t>
      </w:r>
      <w:r w:rsidRPr="00A049C1">
        <w:rPr>
          <w:rFonts w:ascii="Times New Roman" w:hAnsi="Times New Roman"/>
          <w:color w:val="333333"/>
          <w:sz w:val="22"/>
          <w:szCs w:val="22"/>
          <w:shd w:val="clear" w:color="auto" w:fill="FFFFFF"/>
          <w:lang w:val="lv-LV"/>
        </w:rPr>
        <w:t>71500000-3 Ar celtniecību saistītie pakalpojumi.</w:t>
      </w:r>
    </w:p>
    <w:p w:rsidR="00002E48" w:rsidRPr="00A049C1" w:rsidRDefault="00002E48" w:rsidP="00FC47C0">
      <w:pPr>
        <w:pStyle w:val="BodyTextIndent"/>
        <w:numPr>
          <w:ilvl w:val="1"/>
          <w:numId w:val="11"/>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
          <w:bCs/>
          <w:sz w:val="22"/>
          <w:szCs w:val="22"/>
          <w:lang w:val="lv-LV"/>
        </w:rPr>
        <w:t xml:space="preserve">Darbu izpildes termiņš: </w:t>
      </w:r>
      <w:r w:rsidR="0082717F" w:rsidRPr="0082717F">
        <w:rPr>
          <w:rFonts w:ascii="Times New Roman" w:hAnsi="Times New Roman"/>
          <w:bCs/>
          <w:sz w:val="22"/>
          <w:szCs w:val="22"/>
          <w:lang w:val="lv-LV"/>
        </w:rPr>
        <w:t>līdz</w:t>
      </w:r>
      <w:r w:rsidR="0082717F">
        <w:rPr>
          <w:rFonts w:ascii="Times New Roman" w:hAnsi="Times New Roman"/>
          <w:b/>
          <w:bCs/>
          <w:sz w:val="22"/>
          <w:szCs w:val="22"/>
          <w:lang w:val="lv-LV"/>
        </w:rPr>
        <w:t xml:space="preserve"> </w:t>
      </w:r>
      <w:proofErr w:type="spellStart"/>
      <w:r w:rsidRPr="0082717F">
        <w:rPr>
          <w:rFonts w:ascii="Times New Roman" w:hAnsi="Times New Roman"/>
          <w:sz w:val="22"/>
          <w:szCs w:val="22"/>
          <w:lang w:val="lv-LV"/>
        </w:rPr>
        <w:t>202</w:t>
      </w:r>
      <w:r w:rsidR="00A049C1" w:rsidRPr="0082717F">
        <w:rPr>
          <w:rFonts w:ascii="Times New Roman" w:hAnsi="Times New Roman"/>
          <w:sz w:val="22"/>
          <w:szCs w:val="22"/>
          <w:lang w:val="lv-LV"/>
        </w:rPr>
        <w:t>3</w:t>
      </w:r>
      <w:r w:rsidRPr="0082717F">
        <w:rPr>
          <w:rFonts w:ascii="Times New Roman" w:hAnsi="Times New Roman"/>
          <w:sz w:val="22"/>
          <w:szCs w:val="22"/>
          <w:lang w:val="lv-LV"/>
        </w:rPr>
        <w:t>.gada</w:t>
      </w:r>
      <w:proofErr w:type="spellEnd"/>
      <w:r w:rsidRPr="0082717F">
        <w:rPr>
          <w:rFonts w:ascii="Times New Roman" w:hAnsi="Times New Roman"/>
          <w:sz w:val="22"/>
          <w:szCs w:val="22"/>
          <w:lang w:val="lv-LV"/>
        </w:rPr>
        <w:t xml:space="preserve"> </w:t>
      </w:r>
      <w:proofErr w:type="spellStart"/>
      <w:r w:rsidR="0082717F" w:rsidRPr="0082717F">
        <w:rPr>
          <w:rFonts w:ascii="Times New Roman" w:hAnsi="Times New Roman"/>
          <w:sz w:val="22"/>
          <w:szCs w:val="22"/>
          <w:lang w:val="lv-LV"/>
        </w:rPr>
        <w:t>15.septembri</w:t>
      </w:r>
      <w:r w:rsidR="0082717F">
        <w:rPr>
          <w:rFonts w:ascii="Times New Roman" w:hAnsi="Times New Roman"/>
          <w:sz w:val="22"/>
          <w:szCs w:val="22"/>
          <w:lang w:val="lv-LV"/>
        </w:rPr>
        <w:t>m</w:t>
      </w:r>
      <w:proofErr w:type="spellEnd"/>
      <w:r w:rsidR="0082717F">
        <w:rPr>
          <w:rFonts w:ascii="Times New Roman" w:hAnsi="Times New Roman"/>
          <w:sz w:val="22"/>
          <w:szCs w:val="22"/>
          <w:lang w:val="lv-LV"/>
        </w:rPr>
        <w:t>.</w:t>
      </w:r>
    </w:p>
    <w:p w:rsidR="00002E48" w:rsidRPr="00A049C1" w:rsidRDefault="00002E48" w:rsidP="00FC47C0">
      <w:pPr>
        <w:pStyle w:val="BodyTextIndent"/>
        <w:numPr>
          <w:ilvl w:val="1"/>
          <w:numId w:val="11"/>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
          <w:bCs/>
          <w:sz w:val="22"/>
          <w:szCs w:val="22"/>
          <w:lang w:val="lv-LV"/>
        </w:rPr>
        <w:t xml:space="preserve">Norēķinu kārtība: </w:t>
      </w:r>
      <w:r w:rsidRPr="00A049C1">
        <w:rPr>
          <w:rFonts w:ascii="Times New Roman" w:hAnsi="Times New Roman"/>
          <w:bCs/>
          <w:sz w:val="22"/>
          <w:szCs w:val="22"/>
          <w:lang w:val="lv-LV"/>
        </w:rPr>
        <w:t xml:space="preserve">ne vēlāk kā </w:t>
      </w:r>
      <w:r w:rsidR="00A049C1" w:rsidRPr="00A049C1">
        <w:rPr>
          <w:rFonts w:ascii="Times New Roman" w:hAnsi="Times New Roman"/>
          <w:bCs/>
          <w:sz w:val="22"/>
          <w:szCs w:val="22"/>
          <w:lang w:val="lv-LV"/>
        </w:rPr>
        <w:t>2</w:t>
      </w:r>
      <w:r w:rsidRPr="00A049C1">
        <w:rPr>
          <w:rFonts w:ascii="Times New Roman" w:hAnsi="Times New Roman"/>
          <w:bCs/>
          <w:sz w:val="22"/>
          <w:szCs w:val="22"/>
          <w:lang w:val="lv-LV"/>
        </w:rPr>
        <w:t>0 (</w:t>
      </w:r>
      <w:r w:rsidR="00A049C1" w:rsidRPr="00A049C1">
        <w:rPr>
          <w:rFonts w:ascii="Times New Roman" w:hAnsi="Times New Roman"/>
          <w:bCs/>
          <w:sz w:val="22"/>
          <w:szCs w:val="22"/>
          <w:lang w:val="lv-LV"/>
        </w:rPr>
        <w:t>divdesmit</w:t>
      </w:r>
      <w:r w:rsidRPr="00A049C1">
        <w:rPr>
          <w:rFonts w:ascii="Times New Roman" w:hAnsi="Times New Roman"/>
          <w:bCs/>
          <w:sz w:val="22"/>
          <w:szCs w:val="22"/>
          <w:lang w:val="lv-LV"/>
        </w:rPr>
        <w:t>) kalendāro dienu laikā pēc darbu nodošanas – pieņemšanas aktu abpusējas parakstīšanas un rēķina saņemšanas.</w:t>
      </w:r>
    </w:p>
    <w:p w:rsidR="00002E48" w:rsidRPr="00A049C1" w:rsidRDefault="00002E48" w:rsidP="00FC47C0">
      <w:pPr>
        <w:pStyle w:val="BodyTextIndent"/>
        <w:numPr>
          <w:ilvl w:val="1"/>
          <w:numId w:val="11"/>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Cs/>
          <w:sz w:val="22"/>
          <w:szCs w:val="22"/>
          <w:lang w:val="lv-LV"/>
        </w:rPr>
        <w:t>Cenu aptaujas piedāvājumu atvēršanu un vērtēšanu nodrošina iepirkumu komisija slēgtā sēdē.</w:t>
      </w:r>
    </w:p>
    <w:p w:rsidR="00002E48" w:rsidRDefault="00002E48" w:rsidP="0042478D">
      <w:pPr>
        <w:pStyle w:val="ListParagraph"/>
        <w:numPr>
          <w:ilvl w:val="1"/>
          <w:numId w:val="11"/>
        </w:numPr>
        <w:ind w:left="851" w:hanging="851"/>
        <w:rPr>
          <w:bCs/>
        </w:rPr>
      </w:pPr>
      <w:r w:rsidRPr="00A049C1">
        <w:rPr>
          <w:b/>
          <w:bCs/>
        </w:rPr>
        <w:t xml:space="preserve">Darbu izpildes vieta: </w:t>
      </w:r>
      <w:r w:rsidR="00A049C1">
        <w:rPr>
          <w:bCs/>
        </w:rPr>
        <w:t>Gaismas iela 3, Ķekava, Ķekavas pagasts, Ķekavas novads.</w:t>
      </w:r>
    </w:p>
    <w:p w:rsidR="00A049C1" w:rsidRPr="00A049C1" w:rsidRDefault="00A049C1" w:rsidP="00FC47C0">
      <w:pPr>
        <w:pStyle w:val="ListParagraph"/>
        <w:ind w:left="360"/>
        <w:rPr>
          <w:bCs/>
        </w:rPr>
      </w:pPr>
    </w:p>
    <w:p w:rsidR="00002E48" w:rsidRPr="00A049C1" w:rsidRDefault="00002E48" w:rsidP="00A049C1">
      <w:pPr>
        <w:pStyle w:val="BodyTextIndent"/>
        <w:numPr>
          <w:ilvl w:val="0"/>
          <w:numId w:val="11"/>
        </w:numPr>
        <w:tabs>
          <w:tab w:val="left" w:pos="851"/>
        </w:tabs>
        <w:suppressAutoHyphens/>
        <w:spacing w:before="100" w:beforeAutospacing="1"/>
        <w:ind w:left="357" w:hanging="357"/>
        <w:jc w:val="both"/>
        <w:rPr>
          <w:b/>
          <w:sz w:val="22"/>
          <w:szCs w:val="22"/>
          <w:lang w:val="lv-LV"/>
        </w:rPr>
      </w:pPr>
      <w:r w:rsidRPr="00A049C1">
        <w:rPr>
          <w:b/>
          <w:sz w:val="22"/>
          <w:szCs w:val="22"/>
          <w:lang w:val="lv-LV"/>
        </w:rPr>
        <w:t>PIEDĀVĀJUMU SAGATAVOŠANA, NOFORMĒŠANA UN IESNIEGŠANA</w:t>
      </w:r>
    </w:p>
    <w:p w:rsidR="00002E48" w:rsidRDefault="00002E48" w:rsidP="00A049C1">
      <w:pPr>
        <w:pStyle w:val="BodyTextIndent"/>
        <w:numPr>
          <w:ilvl w:val="1"/>
          <w:numId w:val="11"/>
        </w:numPr>
        <w:suppressAutoHyphens/>
        <w:spacing w:after="60"/>
        <w:ind w:left="-142" w:firstLine="142"/>
        <w:jc w:val="both"/>
        <w:rPr>
          <w:rFonts w:ascii="Times New Roman" w:hAnsi="Times New Roman"/>
          <w:bCs/>
          <w:sz w:val="22"/>
          <w:szCs w:val="22"/>
          <w:lang w:val="lv-LV"/>
        </w:rPr>
      </w:pPr>
      <w:r>
        <w:rPr>
          <w:rFonts w:ascii="Times New Roman" w:hAnsi="Times New Roman"/>
          <w:bCs/>
          <w:sz w:val="22"/>
          <w:szCs w:val="22"/>
          <w:lang w:val="lv-LV"/>
        </w:rPr>
        <w:t>Pretendents sagatavo, noformē un iesniedz piedāvājuma dokumentus saskaņā ar 2018. gada 4. septembra MK noteikumu Nr. 558 „Dokumentu izstrādāšanas un noformēšanas kārtība” un Nolikuma prasībām.</w:t>
      </w:r>
    </w:p>
    <w:p w:rsidR="00002E48" w:rsidRDefault="00002E48" w:rsidP="00A049C1">
      <w:pPr>
        <w:pStyle w:val="BodyTextIndent"/>
        <w:numPr>
          <w:ilvl w:val="1"/>
          <w:numId w:val="11"/>
        </w:numPr>
        <w:suppressAutoHyphens/>
        <w:spacing w:after="60"/>
        <w:ind w:left="-142" w:firstLine="142"/>
        <w:jc w:val="both"/>
        <w:rPr>
          <w:rStyle w:val="Hyperlink"/>
          <w:shd w:val="clear" w:color="auto" w:fill="FFFFFF"/>
        </w:rPr>
      </w:pPr>
      <w:r>
        <w:rPr>
          <w:rFonts w:ascii="Times New Roman" w:hAnsi="Times New Roman"/>
          <w:b/>
          <w:bCs/>
          <w:sz w:val="22"/>
          <w:szCs w:val="22"/>
          <w:lang w:val="lv-LV"/>
        </w:rPr>
        <w:t>Piedāvājumi jāiesniedz līdz 202</w:t>
      </w:r>
      <w:r w:rsidR="00FC47C0">
        <w:rPr>
          <w:rFonts w:ascii="Times New Roman" w:hAnsi="Times New Roman"/>
          <w:b/>
          <w:bCs/>
          <w:sz w:val="22"/>
          <w:szCs w:val="22"/>
          <w:lang w:val="lv-LV"/>
        </w:rPr>
        <w:t>3</w:t>
      </w:r>
      <w:r>
        <w:rPr>
          <w:rFonts w:ascii="Times New Roman" w:hAnsi="Times New Roman"/>
          <w:b/>
          <w:bCs/>
          <w:sz w:val="22"/>
          <w:szCs w:val="22"/>
          <w:lang w:val="lv-LV"/>
        </w:rPr>
        <w:t xml:space="preserve">. gada </w:t>
      </w:r>
      <w:proofErr w:type="spellStart"/>
      <w:r w:rsidR="0042478D" w:rsidRPr="0082717F">
        <w:rPr>
          <w:rFonts w:ascii="Times New Roman" w:hAnsi="Times New Roman"/>
          <w:b/>
          <w:bCs/>
          <w:sz w:val="22"/>
          <w:szCs w:val="22"/>
          <w:lang w:val="lv-LV"/>
        </w:rPr>
        <w:t>1</w:t>
      </w:r>
      <w:r w:rsidR="0082717F" w:rsidRPr="0082717F">
        <w:rPr>
          <w:rFonts w:ascii="Times New Roman" w:hAnsi="Times New Roman"/>
          <w:b/>
          <w:bCs/>
          <w:sz w:val="22"/>
          <w:szCs w:val="22"/>
          <w:lang w:val="lv-LV"/>
        </w:rPr>
        <w:t>3</w:t>
      </w:r>
      <w:r w:rsidRPr="0082717F">
        <w:rPr>
          <w:rFonts w:ascii="Times New Roman" w:hAnsi="Times New Roman"/>
          <w:b/>
          <w:bCs/>
          <w:sz w:val="22"/>
          <w:szCs w:val="22"/>
          <w:lang w:val="lv-LV"/>
        </w:rPr>
        <w:t>.jūnijam</w:t>
      </w:r>
      <w:proofErr w:type="spellEnd"/>
      <w:r w:rsidRPr="0082717F">
        <w:rPr>
          <w:rFonts w:ascii="Times New Roman" w:hAnsi="Times New Roman"/>
          <w:b/>
          <w:bCs/>
          <w:sz w:val="22"/>
          <w:szCs w:val="22"/>
          <w:lang w:val="lv-LV"/>
        </w:rPr>
        <w:t>,</w:t>
      </w:r>
      <w:r>
        <w:rPr>
          <w:rFonts w:ascii="Times New Roman" w:hAnsi="Times New Roman"/>
          <w:b/>
          <w:bCs/>
          <w:sz w:val="22"/>
          <w:szCs w:val="22"/>
          <w:lang w:val="lv-LV"/>
        </w:rPr>
        <w:t xml:space="preserve"> </w:t>
      </w:r>
      <w:r>
        <w:rPr>
          <w:rFonts w:ascii="Times New Roman" w:hAnsi="Times New Roman"/>
          <w:sz w:val="22"/>
          <w:szCs w:val="22"/>
          <w:lang w:val="lv-LV"/>
        </w:rPr>
        <w:t xml:space="preserve">plkst. </w:t>
      </w:r>
      <w:r w:rsidRPr="0082717F">
        <w:rPr>
          <w:rFonts w:ascii="Times New Roman" w:hAnsi="Times New Roman"/>
          <w:b/>
          <w:sz w:val="22"/>
          <w:szCs w:val="22"/>
          <w:lang w:val="lv-LV"/>
        </w:rPr>
        <w:t>1</w:t>
      </w:r>
      <w:r w:rsidR="0082717F" w:rsidRPr="0082717F">
        <w:rPr>
          <w:rFonts w:ascii="Times New Roman" w:hAnsi="Times New Roman"/>
          <w:b/>
          <w:sz w:val="22"/>
          <w:szCs w:val="22"/>
          <w:lang w:val="lv-LV"/>
        </w:rPr>
        <w:t>3</w:t>
      </w:r>
      <w:r w:rsidRPr="0082717F">
        <w:rPr>
          <w:rFonts w:ascii="Times New Roman" w:hAnsi="Times New Roman"/>
          <w:b/>
          <w:sz w:val="22"/>
          <w:szCs w:val="22"/>
          <w:lang w:val="lv-LV"/>
        </w:rPr>
        <w:t>:00</w:t>
      </w:r>
      <w:r>
        <w:rPr>
          <w:rFonts w:ascii="Times New Roman" w:hAnsi="Times New Roman"/>
          <w:sz w:val="22"/>
          <w:szCs w:val="22"/>
          <w:lang w:val="lv-LV"/>
        </w:rPr>
        <w:t xml:space="preserve"> iesūtot e-pastā: </w:t>
      </w:r>
      <w:hyperlink r:id="rId11" w:history="1">
        <w:proofErr w:type="spellStart"/>
        <w:r w:rsidR="00FC47C0" w:rsidRPr="006A1382">
          <w:rPr>
            <w:rStyle w:val="Hyperlink"/>
            <w:rFonts w:ascii="Times New Roman" w:hAnsi="Times New Roman"/>
            <w:sz w:val="22"/>
            <w:szCs w:val="22"/>
            <w:lang w:val="lv-LV"/>
          </w:rPr>
          <w:t>info@kekavasnami.lv</w:t>
        </w:r>
        <w:proofErr w:type="spellEnd"/>
      </w:hyperlink>
      <w:r w:rsidR="00FC47C0">
        <w:rPr>
          <w:rFonts w:ascii="Times New Roman" w:hAnsi="Times New Roman"/>
          <w:sz w:val="22"/>
          <w:szCs w:val="22"/>
          <w:lang w:val="lv-LV"/>
        </w:rPr>
        <w:t xml:space="preserve">. </w:t>
      </w:r>
    </w:p>
    <w:p w:rsidR="00002E48" w:rsidRDefault="00002E48" w:rsidP="00A049C1">
      <w:pPr>
        <w:pStyle w:val="BodyTextIndent"/>
        <w:numPr>
          <w:ilvl w:val="1"/>
          <w:numId w:val="11"/>
        </w:numPr>
        <w:suppressAutoHyphens/>
        <w:spacing w:after="60"/>
        <w:ind w:left="-142" w:firstLine="142"/>
        <w:jc w:val="both"/>
        <w:rPr>
          <w:rFonts w:ascii="Times New Roman" w:hAnsi="Times New Roman"/>
          <w:sz w:val="22"/>
          <w:szCs w:val="22"/>
          <w:lang w:val="lv-LV"/>
        </w:rPr>
      </w:pPr>
      <w:r>
        <w:rPr>
          <w:rFonts w:ascii="Times New Roman" w:hAnsi="Times New Roman"/>
          <w:sz w:val="22"/>
          <w:szCs w:val="22"/>
          <w:lang w:val="lv-LV"/>
        </w:rPr>
        <w:t xml:space="preserve">Pretendents sedz visas izmaksas, kas ir saistītas ar piedāvājuma sagatavošanu un iesniegšanu. Pasūtītājs neuzņemas nekādas saistības attiecībā uz šīm izmaksām, neatkarīgi no Cenu aptaujas rezultāta. </w:t>
      </w:r>
    </w:p>
    <w:p w:rsidR="00002E48" w:rsidRDefault="00002E48" w:rsidP="00A049C1">
      <w:pPr>
        <w:pStyle w:val="BodyTextIndent"/>
        <w:numPr>
          <w:ilvl w:val="1"/>
          <w:numId w:val="11"/>
        </w:numPr>
        <w:suppressAutoHyphens/>
        <w:spacing w:after="60"/>
        <w:ind w:left="-142" w:firstLine="142"/>
        <w:jc w:val="both"/>
        <w:rPr>
          <w:rFonts w:ascii="Times New Roman" w:hAnsi="Times New Roman"/>
          <w:sz w:val="22"/>
          <w:szCs w:val="22"/>
          <w:lang w:val="lv-LV"/>
        </w:rPr>
      </w:pPr>
      <w:r>
        <w:rPr>
          <w:rFonts w:ascii="Times New Roman" w:hAnsi="Times New Roman"/>
          <w:sz w:val="22"/>
          <w:szCs w:val="22"/>
          <w:lang w:val="lv-LV"/>
        </w:rPr>
        <w:lastRenderedPageBreak/>
        <w:t xml:space="preserve">Pretendenta pieteikums un visi tam pievienotie dokumenti noformējami latviešu valodā. Oriģināliem dokumentiem, kuri iesniegti citās valodās, jābūt pievienotiem pretendenta apliecinātiem šo dokumentu tulkojumiem latviešu valodā. Pretrunu gadījumā par pamatu tiks ņemti oriģinālo dokumentu tulkojumi latviešu valodā. </w:t>
      </w:r>
    </w:p>
    <w:p w:rsidR="00002E48" w:rsidRDefault="00002E48" w:rsidP="00A049C1">
      <w:pPr>
        <w:pStyle w:val="BodyTextIndent"/>
        <w:numPr>
          <w:ilvl w:val="1"/>
          <w:numId w:val="11"/>
        </w:numPr>
        <w:suppressAutoHyphens/>
        <w:spacing w:after="60"/>
        <w:ind w:left="-142" w:firstLine="142"/>
        <w:jc w:val="both"/>
        <w:rPr>
          <w:rFonts w:ascii="Times New Roman" w:hAnsi="Times New Roman"/>
          <w:sz w:val="22"/>
          <w:szCs w:val="22"/>
          <w:lang w:val="lv-LV"/>
        </w:rPr>
      </w:pPr>
      <w:r>
        <w:rPr>
          <w:rFonts w:ascii="Times New Roman" w:hAnsi="Times New Roman"/>
          <w:sz w:val="22"/>
          <w:szCs w:val="22"/>
          <w:lang w:val="lv-LV"/>
        </w:rPr>
        <w:t xml:space="preserve">Iesniedzot piedāvājumu, Pretendents paraksta piedāvājumu ar drošu elektronisko parakstu. Pretendenta pieteikums dalībai Cenu aptaujas procedūrā un Pretendenta piedāvājums jāparaksta personai ar Latvijas Republikas Uzņēmuma reģistrā nostiprinātām paraksta tiesībām pārstāvēt Pretendentu vai tās pilnvarotam pārstāvim. Pilnvarojuma gadījumos jāpievieno pilnvaras oriģināls vai tā kopija. </w:t>
      </w:r>
    </w:p>
    <w:p w:rsidR="00002E48" w:rsidRDefault="00002E48" w:rsidP="00FC47C0">
      <w:pPr>
        <w:pStyle w:val="BodyTextIndent"/>
        <w:numPr>
          <w:ilvl w:val="1"/>
          <w:numId w:val="11"/>
        </w:numPr>
        <w:suppressAutoHyphens/>
        <w:spacing w:after="60"/>
        <w:ind w:left="-142" w:firstLine="0"/>
        <w:jc w:val="both"/>
        <w:rPr>
          <w:rFonts w:ascii="Times New Roman" w:hAnsi="Times New Roman"/>
          <w:sz w:val="22"/>
          <w:szCs w:val="22"/>
          <w:lang w:val="lv-LV"/>
        </w:rPr>
      </w:pPr>
      <w:r>
        <w:rPr>
          <w:rFonts w:ascii="Times New Roman" w:hAnsi="Times New Roman"/>
          <w:sz w:val="22"/>
          <w:szCs w:val="22"/>
          <w:lang w:val="lv-LV"/>
        </w:rPr>
        <w:t xml:space="preserve">Oriģinālo dokumentu kopijas un oriģinālo dokumentu tulkojumi jāapliecina Pretendenta, personu apvienības vai personu apvienības dalībnieka personai ar pārstāvības tiesībām vai tās pilnvarotam pārstāvim (pievienojot pilnvaras oriģinālu vai apstiprinātu tās kopiju). </w:t>
      </w:r>
    </w:p>
    <w:p w:rsidR="00002E48" w:rsidRPr="00FC47C0" w:rsidRDefault="00002E48" w:rsidP="00A049C1">
      <w:pPr>
        <w:pStyle w:val="ListParagraph"/>
        <w:numPr>
          <w:ilvl w:val="0"/>
          <w:numId w:val="11"/>
        </w:numPr>
        <w:spacing w:before="120" w:after="60"/>
        <w:ind w:left="357" w:hanging="357"/>
        <w:rPr>
          <w:b/>
          <w:sz w:val="22"/>
          <w:szCs w:val="22"/>
        </w:rPr>
      </w:pPr>
      <w:r w:rsidRPr="00FC47C0">
        <w:rPr>
          <w:b/>
          <w:sz w:val="22"/>
          <w:szCs w:val="22"/>
        </w:rPr>
        <w:t>KVALIFIKĀCIJAS  UN ATLASES PRASĪBAS UN IESNIEDZAMIE DOKUMENTI</w:t>
      </w:r>
    </w:p>
    <w:tbl>
      <w:tblPr>
        <w:tblW w:w="9075" w:type="dxa"/>
        <w:tblInd w:w="279" w:type="dxa"/>
        <w:tblLayout w:type="fixed"/>
        <w:tblLook w:val="04A0" w:firstRow="1" w:lastRow="0" w:firstColumn="1" w:lastColumn="0" w:noHBand="0" w:noVBand="1"/>
      </w:tblPr>
      <w:tblGrid>
        <w:gridCol w:w="4467"/>
        <w:gridCol w:w="4608"/>
      </w:tblGrid>
      <w:tr w:rsidR="00002E48" w:rsidTr="00002E48">
        <w:trPr>
          <w:trHeight w:val="384"/>
        </w:trPr>
        <w:tc>
          <w:tcPr>
            <w:tcW w:w="4466" w:type="dxa"/>
            <w:tcBorders>
              <w:top w:val="single" w:sz="4" w:space="0" w:color="000000"/>
              <w:left w:val="single" w:sz="4" w:space="0" w:color="000000"/>
              <w:bottom w:val="single" w:sz="4" w:space="0" w:color="000000"/>
              <w:right w:val="single" w:sz="4" w:space="0" w:color="000000"/>
            </w:tcBorders>
            <w:vAlign w:val="center"/>
            <w:hideMark/>
          </w:tcPr>
          <w:p w:rsidR="00002E48" w:rsidRDefault="00002E48">
            <w:pPr>
              <w:spacing w:after="60" w:line="256" w:lineRule="auto"/>
              <w:ind w:left="792"/>
              <w:jc w:val="center"/>
              <w:rPr>
                <w:rFonts w:ascii="Times New Roman" w:hAnsi="Times New Roman"/>
                <w:b/>
              </w:rPr>
            </w:pPr>
            <w:r>
              <w:rPr>
                <w:rFonts w:ascii="Times New Roman" w:hAnsi="Times New Roman"/>
                <w:b/>
              </w:rPr>
              <w:t>Prasības pretendentiem</w:t>
            </w:r>
          </w:p>
        </w:tc>
        <w:tc>
          <w:tcPr>
            <w:tcW w:w="4606" w:type="dxa"/>
            <w:tcBorders>
              <w:top w:val="single" w:sz="4" w:space="0" w:color="000000"/>
              <w:left w:val="single" w:sz="4" w:space="0" w:color="000000"/>
              <w:bottom w:val="single" w:sz="4" w:space="0" w:color="000000"/>
              <w:right w:val="single" w:sz="4" w:space="0" w:color="000000"/>
            </w:tcBorders>
            <w:vAlign w:val="center"/>
            <w:hideMark/>
          </w:tcPr>
          <w:p w:rsidR="00002E48" w:rsidRDefault="00002E48">
            <w:pPr>
              <w:spacing w:after="60" w:line="256" w:lineRule="auto"/>
              <w:jc w:val="center"/>
              <w:rPr>
                <w:rFonts w:ascii="Times New Roman" w:hAnsi="Times New Roman"/>
              </w:rPr>
            </w:pPr>
            <w:r>
              <w:rPr>
                <w:rFonts w:ascii="Times New Roman" w:hAnsi="Times New Roman"/>
                <w:b/>
              </w:rPr>
              <w:t>Iesniedzamie dokumenti</w:t>
            </w:r>
          </w:p>
        </w:tc>
      </w:tr>
      <w:tr w:rsidR="00002E48" w:rsidTr="00002E48">
        <w:trPr>
          <w:trHeight w:val="557"/>
        </w:trPr>
        <w:tc>
          <w:tcPr>
            <w:tcW w:w="4466" w:type="dxa"/>
            <w:tcBorders>
              <w:top w:val="single" w:sz="4" w:space="0" w:color="000000"/>
              <w:left w:val="single" w:sz="4" w:space="0" w:color="000000"/>
              <w:bottom w:val="single" w:sz="4" w:space="0" w:color="000000"/>
              <w:right w:val="single" w:sz="4" w:space="0" w:color="000000"/>
            </w:tcBorders>
            <w:hideMark/>
          </w:tcPr>
          <w:p w:rsidR="00002E48" w:rsidRPr="00430F5E" w:rsidRDefault="00002E48" w:rsidP="00430F5E">
            <w:pPr>
              <w:pStyle w:val="ListParagraph"/>
              <w:numPr>
                <w:ilvl w:val="1"/>
                <w:numId w:val="13"/>
              </w:numPr>
              <w:suppressAutoHyphens/>
              <w:spacing w:after="60" w:line="256" w:lineRule="auto"/>
              <w:jc w:val="both"/>
            </w:pPr>
            <w:r w:rsidRPr="00430F5E">
              <w:t>Pretendentam – juridiskai personai (personu apvienības gadījumā – katram tās dalībniekam) jābūt reģistrētam Latvijas Republikas komercreģistrā vai līdzvērtīgā komercdarbību reģistrējošā iestādē ārvalstīs (neattiecas uz fiziskām personām).</w:t>
            </w:r>
            <w:r>
              <w:t xml:space="preserve"> </w:t>
            </w:r>
            <w:r w:rsidRPr="00430F5E">
              <w:t>Ja Pretendents ir fiziska persona, tad tam jābūt reģistrētam kā saimnieciskās darbības veicējam vai komersantam.</w:t>
            </w:r>
          </w:p>
        </w:tc>
        <w:tc>
          <w:tcPr>
            <w:tcW w:w="4606" w:type="dxa"/>
            <w:tcBorders>
              <w:top w:val="single" w:sz="4" w:space="0" w:color="000000"/>
              <w:left w:val="single" w:sz="4" w:space="0" w:color="000000"/>
              <w:bottom w:val="single" w:sz="4" w:space="0" w:color="000000"/>
              <w:right w:val="single" w:sz="4" w:space="0" w:color="000000"/>
            </w:tcBorders>
            <w:hideMark/>
          </w:tcPr>
          <w:p w:rsidR="00002E48" w:rsidRDefault="00002E48">
            <w:pPr>
              <w:suppressAutoHyphens/>
              <w:spacing w:after="60" w:line="256" w:lineRule="auto"/>
              <w:jc w:val="both"/>
              <w:rPr>
                <w:rFonts w:ascii="Times New Roman" w:hAnsi="Times New Roman"/>
              </w:rPr>
            </w:pPr>
            <w:r>
              <w:rPr>
                <w:rFonts w:ascii="Times New Roman" w:hAnsi="Times New Roman"/>
              </w:rPr>
              <w:t>Pasūtītājs patstāvīgi nodrošina minētas prasības pārbaudi Latvijas Republikas Uzņēmuma reģistra informācijas sistēmā vai Valsts ieņēmuma dienesta Nodokļu maksātāju reģistrā (ja pretendents ir fiziskā persona).</w:t>
            </w:r>
          </w:p>
          <w:p w:rsidR="00002E48" w:rsidRDefault="00002E48">
            <w:pPr>
              <w:suppressAutoHyphens/>
              <w:spacing w:after="60" w:line="256" w:lineRule="auto"/>
              <w:jc w:val="both"/>
              <w:rPr>
                <w:rFonts w:ascii="Times New Roman" w:hAnsi="Times New Roman"/>
              </w:rPr>
            </w:pPr>
            <w:r>
              <w:rPr>
                <w:rFonts w:ascii="Times New Roman" w:hAnsi="Times New Roman"/>
              </w:rPr>
              <w:t>Ja Pretendents ir personu apvienība, tad personu apvienībai jāiesniedz visu personu apvienības dalībnieku parakstīts apliecinājums, ka uzvaras gadījumā, 10 (desmit) darba dienu laikā no rezultātu saņemšanas personu apvienība normatīvajos aktos noteiktā kārtībā reģistrēs pilnsabiedrību vai komandītsabiedrību, vai normatīvajos aktos noteiktā kārtībā noslēgs sabiedrības līgumu. Pirms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w:t>
            </w:r>
          </w:p>
        </w:tc>
      </w:tr>
      <w:tr w:rsidR="00002E48" w:rsidTr="00002E48">
        <w:trPr>
          <w:trHeight w:val="558"/>
        </w:trPr>
        <w:tc>
          <w:tcPr>
            <w:tcW w:w="4466" w:type="dxa"/>
            <w:tcBorders>
              <w:top w:val="single" w:sz="4" w:space="0" w:color="000000"/>
              <w:left w:val="single" w:sz="4" w:space="0" w:color="000000"/>
              <w:bottom w:val="single" w:sz="4" w:space="0" w:color="000000"/>
              <w:right w:val="single" w:sz="4" w:space="0" w:color="000000"/>
            </w:tcBorders>
            <w:hideMark/>
          </w:tcPr>
          <w:p w:rsidR="00002E48" w:rsidRDefault="00002E48" w:rsidP="00430F5E">
            <w:pPr>
              <w:pStyle w:val="ListParagraph"/>
              <w:numPr>
                <w:ilvl w:val="1"/>
                <w:numId w:val="13"/>
              </w:numPr>
              <w:shd w:val="clear" w:color="auto" w:fill="FFFFFF"/>
              <w:spacing w:line="256" w:lineRule="auto"/>
              <w:ind w:left="459" w:hanging="459"/>
              <w:jc w:val="both"/>
              <w:textAlignment w:val="center"/>
              <w:outlineLvl w:val="1"/>
              <w:rPr>
                <w:sz w:val="22"/>
                <w:szCs w:val="22"/>
              </w:rPr>
            </w:pPr>
            <w:r>
              <w:rPr>
                <w:sz w:val="22"/>
                <w:szCs w:val="22"/>
              </w:rPr>
              <w:t>Pretendentam uz piedāvājuma iesniegšanas dienu un dienā, kad pieņemts lēmums par iespējamu Līguma slēgšanas tiesību piešķiršanu, nav VID administrēto nodokļu</w:t>
            </w:r>
            <w:r>
              <w:rPr>
                <w:bCs/>
                <w:iCs/>
                <w:sz w:val="22"/>
                <w:szCs w:val="22"/>
                <w:lang w:eastAsia="lv-LV"/>
              </w:rPr>
              <w:t xml:space="preserve"> (nodevu) parāda, kas kopsummā pārsniedz 150 </w:t>
            </w:r>
            <w:proofErr w:type="spellStart"/>
            <w:r>
              <w:rPr>
                <w:bCs/>
                <w:i/>
                <w:iCs/>
                <w:sz w:val="22"/>
                <w:szCs w:val="22"/>
                <w:lang w:eastAsia="lv-LV"/>
              </w:rPr>
              <w:t>euro</w:t>
            </w:r>
            <w:proofErr w:type="spellEnd"/>
            <w:r>
              <w:rPr>
                <w:bCs/>
                <w:iCs/>
                <w:sz w:val="22"/>
                <w:szCs w:val="22"/>
                <w:lang w:eastAsia="lv-LV"/>
              </w:rPr>
              <w:t xml:space="preserve"> </w:t>
            </w:r>
            <w:r>
              <w:rPr>
                <w:sz w:val="22"/>
                <w:szCs w:val="22"/>
              </w:rPr>
              <w:t xml:space="preserve"> </w:t>
            </w:r>
          </w:p>
        </w:tc>
        <w:tc>
          <w:tcPr>
            <w:tcW w:w="4606" w:type="dxa"/>
            <w:tcBorders>
              <w:top w:val="single" w:sz="4" w:space="0" w:color="000000"/>
              <w:left w:val="single" w:sz="4" w:space="0" w:color="000000"/>
              <w:bottom w:val="single" w:sz="4" w:space="0" w:color="000000"/>
              <w:right w:val="single" w:sz="4" w:space="0" w:color="000000"/>
            </w:tcBorders>
            <w:hideMark/>
          </w:tcPr>
          <w:p w:rsidR="00002E48" w:rsidRDefault="00002E48">
            <w:pPr>
              <w:spacing w:after="60" w:line="256" w:lineRule="auto"/>
              <w:jc w:val="both"/>
              <w:rPr>
                <w:rFonts w:ascii="Times New Roman" w:hAnsi="Times New Roman"/>
              </w:rPr>
            </w:pPr>
            <w:r>
              <w:rPr>
                <w:rFonts w:ascii="Times New Roman" w:hAnsi="Times New Roman"/>
              </w:rPr>
              <w:t>Pasūtītājs pārliecināsies VID par Pretendenta atbilstību prasībai.</w:t>
            </w:r>
          </w:p>
        </w:tc>
      </w:tr>
      <w:tr w:rsidR="00002E48" w:rsidTr="00002E48">
        <w:trPr>
          <w:trHeight w:val="629"/>
        </w:trPr>
        <w:tc>
          <w:tcPr>
            <w:tcW w:w="4466" w:type="dxa"/>
            <w:tcBorders>
              <w:top w:val="single" w:sz="4" w:space="0" w:color="000000"/>
              <w:left w:val="single" w:sz="4" w:space="0" w:color="000000"/>
              <w:bottom w:val="single" w:sz="4" w:space="0" w:color="000000"/>
              <w:right w:val="single" w:sz="4" w:space="0" w:color="000000"/>
            </w:tcBorders>
            <w:hideMark/>
          </w:tcPr>
          <w:p w:rsidR="00002E48" w:rsidRDefault="00002E48" w:rsidP="00430F5E">
            <w:pPr>
              <w:pStyle w:val="ListParagraph"/>
              <w:numPr>
                <w:ilvl w:val="1"/>
                <w:numId w:val="13"/>
              </w:numPr>
              <w:shd w:val="clear" w:color="auto" w:fill="FFFFFF"/>
              <w:spacing w:line="256" w:lineRule="auto"/>
              <w:ind w:left="459" w:hanging="459"/>
              <w:jc w:val="both"/>
              <w:textAlignment w:val="center"/>
              <w:outlineLvl w:val="1"/>
              <w:rPr>
                <w:sz w:val="22"/>
                <w:szCs w:val="22"/>
              </w:rPr>
            </w:pPr>
            <w:r>
              <w:rPr>
                <w:sz w:val="22"/>
                <w:szCs w:val="22"/>
              </w:rPr>
              <w:t xml:space="preserve">Pretendentam Latvijā vai valstī, kurā tas reģistrēts vai kurā atrodas tā pastāvīgā dzīvesvieta, nav pasludināts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w:t>
            </w:r>
            <w:r>
              <w:rPr>
                <w:sz w:val="22"/>
                <w:szCs w:val="22"/>
              </w:rPr>
              <w:lastRenderedPageBreak/>
              <w:t>tiesvedība par tā bankrotu vai tas tiek likvidēts.</w:t>
            </w:r>
          </w:p>
        </w:tc>
        <w:tc>
          <w:tcPr>
            <w:tcW w:w="4606" w:type="dxa"/>
            <w:tcBorders>
              <w:top w:val="single" w:sz="4" w:space="0" w:color="000000"/>
              <w:left w:val="single" w:sz="4" w:space="0" w:color="000000"/>
              <w:bottom w:val="single" w:sz="4" w:space="0" w:color="000000"/>
              <w:right w:val="single" w:sz="4" w:space="0" w:color="000000"/>
            </w:tcBorders>
            <w:hideMark/>
          </w:tcPr>
          <w:p w:rsidR="00002E48" w:rsidRDefault="00002E48">
            <w:pPr>
              <w:spacing w:after="60" w:line="256" w:lineRule="auto"/>
              <w:jc w:val="both"/>
              <w:rPr>
                <w:rFonts w:ascii="Times New Roman" w:hAnsi="Times New Roman"/>
              </w:rPr>
            </w:pPr>
            <w:r>
              <w:rPr>
                <w:rFonts w:ascii="Times New Roman" w:hAnsi="Times New Roman"/>
              </w:rPr>
              <w:lastRenderedPageBreak/>
              <w:t>Pasūtītājs pārliecināsies par Pretendenta atbilstību prasībai.</w:t>
            </w:r>
          </w:p>
        </w:tc>
      </w:tr>
      <w:tr w:rsidR="00002E48" w:rsidTr="00FC47C0">
        <w:trPr>
          <w:trHeight w:val="556"/>
        </w:trPr>
        <w:tc>
          <w:tcPr>
            <w:tcW w:w="4466" w:type="dxa"/>
            <w:tcBorders>
              <w:top w:val="single" w:sz="4" w:space="0" w:color="auto"/>
              <w:left w:val="single" w:sz="4" w:space="0" w:color="auto"/>
              <w:bottom w:val="single" w:sz="4" w:space="0" w:color="auto"/>
              <w:right w:val="single" w:sz="4" w:space="0" w:color="auto"/>
            </w:tcBorders>
            <w:hideMark/>
          </w:tcPr>
          <w:p w:rsidR="00002E48" w:rsidRDefault="00002E48" w:rsidP="00430F5E">
            <w:pPr>
              <w:pStyle w:val="ListParagraph"/>
              <w:numPr>
                <w:ilvl w:val="1"/>
                <w:numId w:val="13"/>
              </w:numPr>
              <w:suppressAutoHyphens/>
              <w:spacing w:after="60" w:line="256" w:lineRule="auto"/>
              <w:ind w:left="459" w:hanging="459"/>
              <w:jc w:val="both"/>
              <w:rPr>
                <w:sz w:val="22"/>
                <w:szCs w:val="22"/>
              </w:rPr>
            </w:pPr>
            <w:r>
              <w:rPr>
                <w:sz w:val="22"/>
                <w:szCs w:val="22"/>
              </w:rPr>
              <w:t>Pretendenta rīcībā jābūt materiāltehniskajam nodrošinājumam un personāla resursiem pietiekošā daudzumā, lai nodrošinātu iepirkuma līguma saistību izpildi Pasūtītāja pieprasītajā apjomā, termiņā un kvalitātē.</w:t>
            </w:r>
          </w:p>
        </w:tc>
        <w:tc>
          <w:tcPr>
            <w:tcW w:w="4606" w:type="dxa"/>
            <w:tcBorders>
              <w:top w:val="single" w:sz="4" w:space="0" w:color="auto"/>
              <w:left w:val="single" w:sz="4" w:space="0" w:color="auto"/>
              <w:bottom w:val="single" w:sz="4" w:space="0" w:color="auto"/>
              <w:right w:val="single" w:sz="4" w:space="0" w:color="auto"/>
            </w:tcBorders>
            <w:hideMark/>
          </w:tcPr>
          <w:p w:rsidR="00002E48" w:rsidRDefault="00002E48">
            <w:pPr>
              <w:autoSpaceDN w:val="0"/>
              <w:spacing w:after="60" w:line="256" w:lineRule="auto"/>
              <w:jc w:val="both"/>
              <w:rPr>
                <w:rFonts w:ascii="Times New Roman" w:hAnsi="Times New Roman"/>
                <w:kern w:val="3"/>
              </w:rPr>
            </w:pPr>
            <w:r>
              <w:rPr>
                <w:rFonts w:ascii="Times New Roman" w:hAnsi="Times New Roman"/>
                <w:kern w:val="3"/>
              </w:rPr>
              <w:t>Jāiesniedz Pretendenta pieteikums - 2. pielikums</w:t>
            </w:r>
            <w:r w:rsidR="008D7E14">
              <w:rPr>
                <w:rFonts w:ascii="Times New Roman" w:hAnsi="Times New Roman"/>
                <w:kern w:val="3"/>
              </w:rPr>
              <w:t>, kurā apliecina spējas veikt līguma nosacījumus. Pretendents var pievienot citu informāciju, ka</w:t>
            </w:r>
            <w:r w:rsidR="0016473F">
              <w:rPr>
                <w:rFonts w:ascii="Times New Roman" w:hAnsi="Times New Roman"/>
                <w:kern w:val="3"/>
              </w:rPr>
              <w:t>s</w:t>
            </w:r>
            <w:r w:rsidR="008D7E14">
              <w:rPr>
                <w:rFonts w:ascii="Times New Roman" w:hAnsi="Times New Roman"/>
                <w:kern w:val="3"/>
              </w:rPr>
              <w:t xml:space="preserve"> tā ieskatā apliecina tā spējas vai kvalifikāciju</w:t>
            </w:r>
            <w:r w:rsidR="0016473F">
              <w:rPr>
                <w:rFonts w:ascii="Times New Roman" w:hAnsi="Times New Roman"/>
                <w:kern w:val="3"/>
              </w:rPr>
              <w:t>.</w:t>
            </w:r>
          </w:p>
        </w:tc>
      </w:tr>
      <w:tr w:rsidR="00002E48" w:rsidTr="00002E48">
        <w:trPr>
          <w:trHeight w:val="572"/>
        </w:trPr>
        <w:tc>
          <w:tcPr>
            <w:tcW w:w="4466" w:type="dxa"/>
            <w:tcBorders>
              <w:top w:val="single" w:sz="4" w:space="0" w:color="auto"/>
              <w:left w:val="single" w:sz="4" w:space="0" w:color="auto"/>
              <w:bottom w:val="single" w:sz="4" w:space="0" w:color="auto"/>
              <w:right w:val="single" w:sz="4" w:space="0" w:color="auto"/>
            </w:tcBorders>
            <w:hideMark/>
          </w:tcPr>
          <w:p w:rsidR="00002E48" w:rsidRDefault="00002E48" w:rsidP="00430F5E">
            <w:pPr>
              <w:pStyle w:val="ListParagraph"/>
              <w:numPr>
                <w:ilvl w:val="1"/>
                <w:numId w:val="13"/>
              </w:numPr>
              <w:suppressAutoHyphens/>
              <w:spacing w:after="60" w:line="256" w:lineRule="auto"/>
              <w:ind w:left="459" w:hanging="459"/>
              <w:jc w:val="both"/>
              <w:rPr>
                <w:sz w:val="22"/>
                <w:szCs w:val="22"/>
              </w:rPr>
            </w:pPr>
            <w:r>
              <w:rPr>
                <w:sz w:val="22"/>
                <w:szCs w:val="22"/>
              </w:rPr>
              <w:t xml:space="preserve">Pretendents apliecina, ka tam ir iepriekšēja pieredze šajā Cenu aptaujas minētajos darbos. </w:t>
            </w:r>
          </w:p>
        </w:tc>
        <w:tc>
          <w:tcPr>
            <w:tcW w:w="4606" w:type="dxa"/>
            <w:tcBorders>
              <w:top w:val="single" w:sz="4" w:space="0" w:color="auto"/>
              <w:left w:val="single" w:sz="4" w:space="0" w:color="auto"/>
              <w:bottom w:val="single" w:sz="4" w:space="0" w:color="auto"/>
              <w:right w:val="single" w:sz="4" w:space="0" w:color="auto"/>
            </w:tcBorders>
            <w:hideMark/>
          </w:tcPr>
          <w:p w:rsidR="00002E48" w:rsidRDefault="00002E48">
            <w:pPr>
              <w:autoSpaceDN w:val="0"/>
              <w:spacing w:after="60" w:line="256" w:lineRule="auto"/>
              <w:jc w:val="both"/>
              <w:rPr>
                <w:rFonts w:ascii="Times New Roman" w:hAnsi="Times New Roman"/>
                <w:kern w:val="3"/>
              </w:rPr>
            </w:pPr>
            <w:r>
              <w:rPr>
                <w:rFonts w:ascii="Times New Roman" w:hAnsi="Times New Roman"/>
                <w:kern w:val="3"/>
              </w:rPr>
              <w:t>Jāiesniedz Pretendenta pieteikums - 2. pielikums</w:t>
            </w:r>
            <w:r w:rsidR="008D7E14">
              <w:rPr>
                <w:rFonts w:ascii="Times New Roman" w:hAnsi="Times New Roman"/>
                <w:kern w:val="3"/>
              </w:rPr>
              <w:t>, kurā apliecina iepriekšējo pieredzi. Pretendents var pievienot atsauksmi.</w:t>
            </w:r>
          </w:p>
        </w:tc>
      </w:tr>
      <w:tr w:rsidR="00002E48" w:rsidTr="00002E48">
        <w:trPr>
          <w:trHeight w:val="1020"/>
        </w:trPr>
        <w:tc>
          <w:tcPr>
            <w:tcW w:w="4466" w:type="dxa"/>
            <w:tcBorders>
              <w:top w:val="single" w:sz="4" w:space="0" w:color="auto"/>
              <w:left w:val="single" w:sz="4" w:space="0" w:color="auto"/>
              <w:bottom w:val="single" w:sz="4" w:space="0" w:color="auto"/>
              <w:right w:val="single" w:sz="4" w:space="0" w:color="auto"/>
            </w:tcBorders>
            <w:hideMark/>
          </w:tcPr>
          <w:p w:rsidR="00002E48" w:rsidRDefault="00002E48" w:rsidP="00430F5E">
            <w:pPr>
              <w:pStyle w:val="ListParagraph"/>
              <w:numPr>
                <w:ilvl w:val="1"/>
                <w:numId w:val="13"/>
              </w:numPr>
              <w:suppressAutoHyphens/>
              <w:spacing w:after="60" w:line="256" w:lineRule="auto"/>
              <w:ind w:left="459" w:hanging="459"/>
              <w:jc w:val="both"/>
              <w:rPr>
                <w:sz w:val="22"/>
                <w:szCs w:val="22"/>
              </w:rPr>
            </w:pPr>
            <w:r>
              <w:rPr>
                <w:sz w:val="22"/>
                <w:szCs w:val="22"/>
              </w:rPr>
              <w:t>Finanšu piedāvājumā – tāmē piedāvātajās cenās iekļaujamas visas ar Tehnisko specifikāciju prasību izpildi saistītās izmaksas, nodokļi, kā arī visas ar to netieši saistītās izmaksas.</w:t>
            </w:r>
          </w:p>
          <w:p w:rsidR="00002E48" w:rsidRDefault="00002E48">
            <w:pPr>
              <w:pStyle w:val="ListParagraph"/>
              <w:widowControl w:val="0"/>
              <w:overflowPunct w:val="0"/>
              <w:autoSpaceDE w:val="0"/>
              <w:autoSpaceDN w:val="0"/>
              <w:adjustRightInd w:val="0"/>
              <w:spacing w:line="256" w:lineRule="auto"/>
              <w:ind w:left="459"/>
              <w:jc w:val="both"/>
              <w:rPr>
                <w:sz w:val="22"/>
                <w:szCs w:val="22"/>
              </w:rPr>
            </w:pPr>
            <w:r>
              <w:rPr>
                <w:sz w:val="22"/>
                <w:szCs w:val="22"/>
              </w:rPr>
              <w:t>Pretendents pievienotās vērtības nodokli (PVN) norāda atbilstoši Latvijas Republikas spēkā esošajos normatīvajos aktos noteiktajai kārtībai un noteiktajām likmēm.</w:t>
            </w:r>
          </w:p>
        </w:tc>
        <w:tc>
          <w:tcPr>
            <w:tcW w:w="4606" w:type="dxa"/>
            <w:tcBorders>
              <w:top w:val="single" w:sz="4" w:space="0" w:color="auto"/>
              <w:left w:val="single" w:sz="4" w:space="0" w:color="auto"/>
              <w:bottom w:val="single" w:sz="4" w:space="0" w:color="auto"/>
              <w:right w:val="single" w:sz="4" w:space="0" w:color="auto"/>
            </w:tcBorders>
          </w:tcPr>
          <w:p w:rsidR="00002E48" w:rsidRDefault="00002E48">
            <w:pPr>
              <w:widowControl w:val="0"/>
              <w:overflowPunct w:val="0"/>
              <w:autoSpaceDE w:val="0"/>
              <w:autoSpaceDN w:val="0"/>
              <w:adjustRightInd w:val="0"/>
              <w:spacing w:line="256" w:lineRule="auto"/>
              <w:jc w:val="both"/>
              <w:rPr>
                <w:rFonts w:ascii="Times New Roman" w:hAnsi="Times New Roman"/>
                <w:color w:val="000000"/>
              </w:rPr>
            </w:pPr>
            <w:r>
              <w:rPr>
                <w:rFonts w:ascii="Times New Roman" w:hAnsi="Times New Roman"/>
                <w:color w:val="000000"/>
              </w:rPr>
              <w:t>Jāiesniedz Finanšu piedāvājums – tāme (3. pielikums).</w:t>
            </w:r>
          </w:p>
          <w:p w:rsidR="00002E48" w:rsidRDefault="00002E48">
            <w:pPr>
              <w:widowControl w:val="0"/>
              <w:overflowPunct w:val="0"/>
              <w:autoSpaceDE w:val="0"/>
              <w:autoSpaceDN w:val="0"/>
              <w:adjustRightInd w:val="0"/>
              <w:spacing w:line="256" w:lineRule="auto"/>
              <w:jc w:val="both"/>
              <w:rPr>
                <w:rFonts w:ascii="Times New Roman" w:eastAsia="Calibri" w:hAnsi="Times New Roman"/>
                <w:color w:val="000000"/>
              </w:rPr>
            </w:pPr>
            <w:r>
              <w:rPr>
                <w:rFonts w:ascii="Times New Roman" w:hAnsi="Times New Roman"/>
                <w:color w:val="000000"/>
              </w:rPr>
              <w:t xml:space="preserve">Finanšu piedāvājumā - tāmē (3. pielikums) visas cenas un summas jānorāda </w:t>
            </w:r>
            <w:proofErr w:type="spellStart"/>
            <w:r>
              <w:rPr>
                <w:rFonts w:ascii="Times New Roman" w:hAnsi="Times New Roman"/>
                <w:i/>
                <w:color w:val="000000"/>
              </w:rPr>
              <w:t>euro</w:t>
            </w:r>
            <w:proofErr w:type="spellEnd"/>
            <w:r>
              <w:rPr>
                <w:rFonts w:ascii="Times New Roman" w:hAnsi="Times New Roman"/>
                <w:color w:val="000000"/>
              </w:rPr>
              <w:t xml:space="preserve">, aprēķinos jālieto </w:t>
            </w:r>
            <w:r>
              <w:rPr>
                <w:rFonts w:ascii="Times New Roman" w:hAnsi="Times New Roman"/>
              </w:rPr>
              <w:t>cenas ar 2 (divām)</w:t>
            </w:r>
            <w:r>
              <w:rPr>
                <w:rFonts w:ascii="Times New Roman" w:hAnsi="Times New Roman"/>
                <w:color w:val="000000"/>
              </w:rPr>
              <w:t xml:space="preserve"> decimālzīmēm aiz komata.</w:t>
            </w:r>
          </w:p>
          <w:p w:rsidR="00002E48" w:rsidRDefault="00002E48">
            <w:pPr>
              <w:widowControl w:val="0"/>
              <w:overflowPunct w:val="0"/>
              <w:autoSpaceDE w:val="0"/>
              <w:autoSpaceDN w:val="0"/>
              <w:adjustRightInd w:val="0"/>
              <w:spacing w:line="256" w:lineRule="auto"/>
              <w:jc w:val="both"/>
              <w:rPr>
                <w:rFonts w:ascii="Times New Roman" w:eastAsia="Times New Roman" w:hAnsi="Times New Roman"/>
                <w:kern w:val="3"/>
              </w:rPr>
            </w:pPr>
            <w:r>
              <w:rPr>
                <w:rFonts w:ascii="Times New Roman" w:hAnsi="Times New Roman"/>
              </w:rPr>
              <w:t>Gadījumā, ja aprēķinos netiks lietotas cenas un summas ar 2 (divām) decimālzīmēm aiz komata, Komisija noapaļos cenas un summas līdz 2 (divām) decimālzīmēm aiz komata, izmantojot matemātiskās noapaļošanas metodes.</w:t>
            </w:r>
          </w:p>
        </w:tc>
      </w:tr>
      <w:tr w:rsidR="008050E4" w:rsidTr="00002E48">
        <w:trPr>
          <w:trHeight w:val="1020"/>
        </w:trPr>
        <w:tc>
          <w:tcPr>
            <w:tcW w:w="4466" w:type="dxa"/>
            <w:tcBorders>
              <w:top w:val="single" w:sz="4" w:space="0" w:color="auto"/>
              <w:left w:val="single" w:sz="4" w:space="0" w:color="auto"/>
              <w:bottom w:val="single" w:sz="4" w:space="0" w:color="auto"/>
              <w:right w:val="single" w:sz="4" w:space="0" w:color="auto"/>
            </w:tcBorders>
          </w:tcPr>
          <w:p w:rsidR="008050E4" w:rsidRDefault="008050E4" w:rsidP="00430F5E">
            <w:pPr>
              <w:pStyle w:val="ListParagraph"/>
              <w:numPr>
                <w:ilvl w:val="1"/>
                <w:numId w:val="13"/>
              </w:numPr>
              <w:suppressAutoHyphens/>
              <w:spacing w:after="60" w:line="256" w:lineRule="auto"/>
              <w:ind w:left="459" w:hanging="459"/>
              <w:jc w:val="both"/>
              <w:rPr>
                <w:sz w:val="22"/>
                <w:szCs w:val="22"/>
              </w:rPr>
            </w:pPr>
            <w:r>
              <w:rPr>
                <w:sz w:val="22"/>
                <w:szCs w:val="22"/>
              </w:rPr>
              <w:t>Pretendents apliecina, ka tā darbiem ir vismaz divu gadu garantija.</w:t>
            </w:r>
          </w:p>
        </w:tc>
        <w:tc>
          <w:tcPr>
            <w:tcW w:w="4606" w:type="dxa"/>
            <w:tcBorders>
              <w:top w:val="single" w:sz="4" w:space="0" w:color="auto"/>
              <w:left w:val="single" w:sz="4" w:space="0" w:color="auto"/>
              <w:bottom w:val="single" w:sz="4" w:space="0" w:color="auto"/>
              <w:right w:val="single" w:sz="4" w:space="0" w:color="auto"/>
            </w:tcBorders>
          </w:tcPr>
          <w:p w:rsidR="008050E4" w:rsidRDefault="008050E4">
            <w:pPr>
              <w:widowControl w:val="0"/>
              <w:overflowPunct w:val="0"/>
              <w:autoSpaceDE w:val="0"/>
              <w:autoSpaceDN w:val="0"/>
              <w:adjustRightInd w:val="0"/>
              <w:spacing w:line="256" w:lineRule="auto"/>
              <w:jc w:val="both"/>
              <w:rPr>
                <w:rFonts w:ascii="Times New Roman" w:hAnsi="Times New Roman"/>
                <w:kern w:val="3"/>
              </w:rPr>
            </w:pPr>
            <w:r>
              <w:rPr>
                <w:rFonts w:ascii="Times New Roman" w:hAnsi="Times New Roman"/>
                <w:kern w:val="3"/>
              </w:rPr>
              <w:t>Jāiesniedz Pretendenta pieteikums - 2. pielikums. Pretendents var iesniegt garantijas polisi (no 2-5% no līguma summas) par divi gadu termiņu garantiju.</w:t>
            </w:r>
          </w:p>
          <w:p w:rsidR="008050E4" w:rsidRDefault="008050E4">
            <w:pPr>
              <w:widowControl w:val="0"/>
              <w:overflowPunct w:val="0"/>
              <w:autoSpaceDE w:val="0"/>
              <w:autoSpaceDN w:val="0"/>
              <w:adjustRightInd w:val="0"/>
              <w:spacing w:line="256" w:lineRule="auto"/>
              <w:jc w:val="both"/>
              <w:rPr>
                <w:rFonts w:ascii="Times New Roman" w:hAnsi="Times New Roman"/>
                <w:color w:val="000000"/>
              </w:rPr>
            </w:pPr>
          </w:p>
        </w:tc>
      </w:tr>
    </w:tbl>
    <w:p w:rsidR="00002E48" w:rsidRDefault="00002E48" w:rsidP="00FC47C0">
      <w:pPr>
        <w:pStyle w:val="BodyTextIndent"/>
        <w:tabs>
          <w:tab w:val="left" w:pos="851"/>
        </w:tabs>
        <w:suppressAutoHyphens/>
        <w:spacing w:after="60"/>
        <w:ind w:left="851"/>
        <w:jc w:val="both"/>
        <w:rPr>
          <w:rFonts w:ascii="Times New Roman" w:hAnsi="Times New Roman"/>
          <w:sz w:val="22"/>
          <w:szCs w:val="22"/>
          <w:lang w:val="lv-LV"/>
        </w:rPr>
      </w:pPr>
    </w:p>
    <w:p w:rsidR="00002E48" w:rsidRDefault="00002E48" w:rsidP="00430F5E">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Pr>
          <w:rFonts w:ascii="Times New Roman" w:hAnsi="Times New Roman"/>
          <w:sz w:val="22"/>
          <w:szCs w:val="22"/>
          <w:lang w:val="lv-LV"/>
        </w:rPr>
        <w:t xml:space="preserve">Pretendents pēc saviem ieskatiem var iesniegt papildu dokumentāciju, kas apstiprina piedāvājumā norādīto informāciju. Pasūtītājs piedāvājumu izvērtēšanā balstās uz Pretendenta piedāvājumā norādīto informāciju. </w:t>
      </w:r>
    </w:p>
    <w:p w:rsidR="00002E48" w:rsidRPr="00FC47C0" w:rsidRDefault="00002E48" w:rsidP="00430F5E">
      <w:pPr>
        <w:pStyle w:val="ListParagraph"/>
        <w:numPr>
          <w:ilvl w:val="0"/>
          <w:numId w:val="13"/>
        </w:numPr>
        <w:suppressAutoHyphens/>
        <w:spacing w:before="120" w:after="60"/>
        <w:ind w:left="357" w:hanging="357"/>
        <w:rPr>
          <w:b/>
          <w:sz w:val="22"/>
          <w:szCs w:val="22"/>
        </w:rPr>
      </w:pPr>
      <w:r w:rsidRPr="00FC47C0">
        <w:rPr>
          <w:b/>
          <w:sz w:val="22"/>
          <w:szCs w:val="22"/>
        </w:rPr>
        <w:t>PIEDĀVĀJUMU VĒRTĒŠANA UN IZVĒLE</w:t>
      </w:r>
    </w:p>
    <w:p w:rsidR="008D7E14" w:rsidRDefault="008D7E14" w:rsidP="008D7E14">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Pr>
          <w:rFonts w:ascii="Times New Roman" w:hAnsi="Times New Roman"/>
          <w:sz w:val="22"/>
          <w:szCs w:val="22"/>
          <w:lang w:val="lv-LV"/>
        </w:rPr>
        <w:t xml:space="preserve">No tālākās dalības cenu aptaujā tiek izslēgti pretendenti, ja neizpildās kāds no Nolikuma 3.1. vai </w:t>
      </w:r>
      <w:proofErr w:type="spellStart"/>
      <w:r>
        <w:rPr>
          <w:rFonts w:ascii="Times New Roman" w:hAnsi="Times New Roman"/>
          <w:sz w:val="22"/>
          <w:szCs w:val="22"/>
          <w:lang w:val="lv-LV"/>
        </w:rPr>
        <w:t>3.2.punkta</w:t>
      </w:r>
      <w:proofErr w:type="spellEnd"/>
      <w:r>
        <w:rPr>
          <w:rFonts w:ascii="Times New Roman" w:hAnsi="Times New Roman"/>
          <w:sz w:val="22"/>
          <w:szCs w:val="22"/>
          <w:lang w:val="lv-LV"/>
        </w:rPr>
        <w:t xml:space="preserve"> nosacījumiem.</w:t>
      </w:r>
      <w:r w:rsidRPr="008D7E14">
        <w:rPr>
          <w:rFonts w:ascii="Times New Roman" w:hAnsi="Times New Roman"/>
          <w:sz w:val="22"/>
          <w:szCs w:val="22"/>
          <w:lang w:val="lv-LV"/>
        </w:rPr>
        <w:t xml:space="preserve"> </w:t>
      </w:r>
    </w:p>
    <w:p w:rsidR="00002E48" w:rsidRDefault="00002E48" w:rsidP="00430F5E">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Pr>
          <w:rFonts w:ascii="Times New Roman" w:hAnsi="Times New Roman"/>
          <w:sz w:val="22"/>
          <w:szCs w:val="22"/>
          <w:lang w:val="lv-LV"/>
        </w:rPr>
        <w:t>Pasūtītājs pārbauda piedāvājum</w:t>
      </w:r>
      <w:r w:rsidR="00430F5E">
        <w:rPr>
          <w:rFonts w:ascii="Times New Roman" w:hAnsi="Times New Roman"/>
          <w:sz w:val="22"/>
          <w:szCs w:val="22"/>
          <w:lang w:val="lv-LV"/>
        </w:rPr>
        <w:t>a</w:t>
      </w:r>
      <w:r>
        <w:rPr>
          <w:rFonts w:ascii="Times New Roman" w:hAnsi="Times New Roman"/>
          <w:sz w:val="22"/>
          <w:szCs w:val="22"/>
          <w:lang w:val="lv-LV"/>
        </w:rPr>
        <w:t xml:space="preserve"> atbilstību Cenu aptaujas dokumentos noteiktajām prasībām</w:t>
      </w:r>
      <w:r w:rsidR="00430F5E">
        <w:rPr>
          <w:rFonts w:ascii="Times New Roman" w:hAnsi="Times New Roman"/>
          <w:sz w:val="22"/>
          <w:szCs w:val="22"/>
          <w:lang w:val="lv-LV"/>
        </w:rPr>
        <w:t xml:space="preserve"> (Nolikuma 3.</w:t>
      </w:r>
      <w:r w:rsidR="00B0431F">
        <w:rPr>
          <w:rFonts w:ascii="Times New Roman" w:hAnsi="Times New Roman"/>
          <w:sz w:val="22"/>
          <w:szCs w:val="22"/>
          <w:lang w:val="lv-LV"/>
        </w:rPr>
        <w:t>3</w:t>
      </w:r>
      <w:r w:rsidR="00430F5E">
        <w:rPr>
          <w:rFonts w:ascii="Times New Roman" w:hAnsi="Times New Roman"/>
          <w:sz w:val="22"/>
          <w:szCs w:val="22"/>
          <w:lang w:val="lv-LV"/>
        </w:rPr>
        <w:t>.-</w:t>
      </w:r>
      <w:proofErr w:type="spellStart"/>
      <w:r w:rsidR="00B0431F">
        <w:rPr>
          <w:rFonts w:ascii="Times New Roman" w:hAnsi="Times New Roman"/>
          <w:sz w:val="22"/>
          <w:szCs w:val="22"/>
          <w:lang w:val="lv-LV"/>
        </w:rPr>
        <w:t>3.5.punkti</w:t>
      </w:r>
      <w:proofErr w:type="spellEnd"/>
      <w:r w:rsidR="00B0431F">
        <w:rPr>
          <w:rFonts w:ascii="Times New Roman" w:hAnsi="Times New Roman"/>
          <w:sz w:val="22"/>
          <w:szCs w:val="22"/>
          <w:lang w:val="lv-LV"/>
        </w:rPr>
        <w:t>)</w:t>
      </w:r>
      <w:r>
        <w:rPr>
          <w:rFonts w:ascii="Times New Roman" w:hAnsi="Times New Roman"/>
          <w:sz w:val="22"/>
          <w:szCs w:val="22"/>
          <w:lang w:val="lv-LV"/>
        </w:rPr>
        <w:t xml:space="preserve"> un izvēlas piedāvājumu saskaņā ar piedāvājuma izvērtēšanas kritēriju.</w:t>
      </w:r>
    </w:p>
    <w:p w:rsidR="008D7E14" w:rsidRDefault="008D7E14" w:rsidP="008D7E14">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sidRPr="00FC47C0">
        <w:rPr>
          <w:rFonts w:ascii="Times New Roman" w:hAnsi="Times New Roman"/>
          <w:sz w:val="22"/>
          <w:szCs w:val="22"/>
          <w:lang w:val="lv-LV"/>
        </w:rPr>
        <w:t>Piedāvājuma izvērtēšanas kritērijs ir saimnieciski visizdevīgākais piedāvājums,</w:t>
      </w:r>
      <w:r>
        <w:rPr>
          <w:rFonts w:ascii="Times New Roman" w:hAnsi="Times New Roman"/>
          <w:b/>
          <w:sz w:val="22"/>
          <w:szCs w:val="22"/>
          <w:lang w:val="lv-LV"/>
        </w:rPr>
        <w:t xml:space="preserve"> nosakot zemāko cenu.</w:t>
      </w:r>
      <w:r>
        <w:rPr>
          <w:rFonts w:ascii="Times New Roman" w:hAnsi="Times New Roman"/>
          <w:sz w:val="22"/>
          <w:szCs w:val="22"/>
          <w:lang w:val="lv-LV"/>
        </w:rPr>
        <w:t xml:space="preserve"> Vērtējums tiek veikts, pamatojoties uz Pretendenta </w:t>
      </w:r>
      <w:proofErr w:type="spellStart"/>
      <w:r>
        <w:rPr>
          <w:rFonts w:ascii="Times New Roman" w:hAnsi="Times New Roman"/>
          <w:sz w:val="22"/>
          <w:szCs w:val="22"/>
          <w:lang w:val="lv-LV"/>
        </w:rPr>
        <w:t>3.pielikumā</w:t>
      </w:r>
      <w:proofErr w:type="spellEnd"/>
      <w:r>
        <w:rPr>
          <w:rFonts w:ascii="Times New Roman" w:hAnsi="Times New Roman"/>
          <w:sz w:val="22"/>
          <w:szCs w:val="22"/>
          <w:lang w:val="lv-LV"/>
        </w:rPr>
        <w:t xml:space="preserve"> iekļauto informāciju.</w:t>
      </w:r>
    </w:p>
    <w:p w:rsidR="00002E48" w:rsidRDefault="00002E48" w:rsidP="00430F5E">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Pr>
          <w:rFonts w:ascii="Times New Roman" w:hAnsi="Times New Roman"/>
          <w:sz w:val="22"/>
          <w:szCs w:val="22"/>
          <w:lang w:val="lv-LV"/>
        </w:rPr>
        <w:t>Pasūtītājs ir tiesīgs pārtraukt iepirkuma procedūru jebkurā no tās norises posmiem no iepirkuma izsludināšanas brīža līdz līguma noslēgšanas brīdim, ja tam ir objektīvs iemesls.</w:t>
      </w:r>
    </w:p>
    <w:p w:rsidR="00002E48" w:rsidRPr="00FC47C0" w:rsidRDefault="00002E48" w:rsidP="00430F5E">
      <w:pPr>
        <w:pStyle w:val="ListParagraph"/>
        <w:keepNext/>
        <w:numPr>
          <w:ilvl w:val="0"/>
          <w:numId w:val="13"/>
        </w:numPr>
        <w:suppressAutoHyphens/>
        <w:spacing w:before="120" w:after="60"/>
        <w:ind w:left="357" w:hanging="357"/>
        <w:rPr>
          <w:b/>
          <w:sz w:val="22"/>
          <w:szCs w:val="22"/>
        </w:rPr>
      </w:pPr>
      <w:r w:rsidRPr="00FC47C0">
        <w:rPr>
          <w:b/>
          <w:sz w:val="22"/>
          <w:szCs w:val="22"/>
        </w:rPr>
        <w:t>LĪGUMS</w:t>
      </w:r>
    </w:p>
    <w:p w:rsidR="00002E48" w:rsidRDefault="00002E48" w:rsidP="00430F5E">
      <w:pPr>
        <w:pStyle w:val="BodyTextIndent"/>
        <w:numPr>
          <w:ilvl w:val="1"/>
          <w:numId w:val="13"/>
        </w:numPr>
        <w:suppressAutoHyphens/>
        <w:spacing w:after="60"/>
        <w:ind w:left="851" w:right="46" w:hanging="567"/>
        <w:jc w:val="both"/>
        <w:rPr>
          <w:rFonts w:ascii="Times New Roman" w:hAnsi="Times New Roman"/>
          <w:sz w:val="22"/>
          <w:szCs w:val="22"/>
          <w:lang w:val="lv-LV"/>
        </w:rPr>
      </w:pPr>
      <w:r>
        <w:rPr>
          <w:rFonts w:ascii="Times New Roman" w:hAnsi="Times New Roman"/>
          <w:sz w:val="22"/>
          <w:szCs w:val="22"/>
          <w:lang w:val="lv-LV"/>
        </w:rPr>
        <w:t xml:space="preserve">Pasūtītājs slēgs iepirkuma līgumu ar izraudzīto Pretendentu, pamatojoties uz Pretendenta piedāvājumu un saskaņā ar Cenu aptaujas dokumentos iekļautajiem noteikumiem. </w:t>
      </w:r>
    </w:p>
    <w:p w:rsidR="00A316FD" w:rsidRDefault="00A316FD" w:rsidP="00A316FD">
      <w:pPr>
        <w:jc w:val="right"/>
        <w:rPr>
          <w:rFonts w:ascii="Times New Roman" w:hAnsi="Times New Roman"/>
          <w:b/>
        </w:rPr>
      </w:pPr>
      <w:bookmarkStart w:id="0" w:name="_GoBack"/>
      <w:bookmarkEnd w:id="0"/>
    </w:p>
    <w:sectPr w:rsidR="00A316FD" w:rsidSect="00A316FD">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2B86" w:rsidRDefault="00872B86" w:rsidP="00A316FD">
      <w:pPr>
        <w:spacing w:after="0" w:line="240" w:lineRule="auto"/>
      </w:pPr>
      <w:r>
        <w:separator/>
      </w:r>
    </w:p>
  </w:endnote>
  <w:endnote w:type="continuationSeparator" w:id="0">
    <w:p w:rsidR="00872B86" w:rsidRDefault="00872B86" w:rsidP="00A31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Times-Baltic">
    <w:altName w:val="Times New Roman"/>
    <w:charset w:val="00"/>
    <w:family w:val="swiss"/>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2B86" w:rsidRDefault="00872B86" w:rsidP="00A316FD">
      <w:pPr>
        <w:spacing w:after="0" w:line="240" w:lineRule="auto"/>
      </w:pPr>
      <w:r>
        <w:separator/>
      </w:r>
    </w:p>
  </w:footnote>
  <w:footnote w:type="continuationSeparator" w:id="0">
    <w:p w:rsidR="00872B86" w:rsidRDefault="00872B86" w:rsidP="00A316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singleLevel"/>
    <w:tmpl w:val="FA16AD70"/>
    <w:lvl w:ilvl="0">
      <w:start w:val="1"/>
      <w:numFmt w:val="decimal"/>
      <w:lvlText w:val="%1)"/>
      <w:lvlJc w:val="left"/>
      <w:pPr>
        <w:ind w:left="720" w:hanging="360"/>
      </w:pPr>
      <w:rPr>
        <w:b w:val="0"/>
        <w:i w:val="0"/>
        <w:sz w:val="22"/>
        <w:szCs w:val="22"/>
      </w:rPr>
    </w:lvl>
  </w:abstractNum>
  <w:abstractNum w:abstractNumId="1" w15:restartNumberingAfterBreak="0">
    <w:nsid w:val="01FB341B"/>
    <w:multiLevelType w:val="multilevel"/>
    <w:tmpl w:val="4FB8AF84"/>
    <w:lvl w:ilvl="0">
      <w:start w:val="1"/>
      <w:numFmt w:val="decimal"/>
      <w:lvlText w:val="%1."/>
      <w:lvlJc w:val="left"/>
      <w:pPr>
        <w:ind w:left="360" w:hanging="360"/>
      </w:pPr>
      <w:rPr>
        <w:rFonts w:eastAsiaTheme="minorHAnsi" w:cstheme="minorBidi" w:hint="default"/>
        <w:sz w:val="22"/>
      </w:rPr>
    </w:lvl>
    <w:lvl w:ilvl="1">
      <w:start w:val="2"/>
      <w:numFmt w:val="decimal"/>
      <w:lvlText w:val="%1.%2."/>
      <w:lvlJc w:val="left"/>
      <w:pPr>
        <w:ind w:left="360" w:hanging="360"/>
      </w:pPr>
      <w:rPr>
        <w:rFonts w:eastAsiaTheme="minorHAnsi" w:cstheme="minorBidi" w:hint="default"/>
        <w:color w:val="auto"/>
        <w:sz w:val="22"/>
      </w:rPr>
    </w:lvl>
    <w:lvl w:ilvl="2">
      <w:start w:val="1"/>
      <w:numFmt w:val="decimal"/>
      <w:lvlText w:val="%1.%2.%3."/>
      <w:lvlJc w:val="left"/>
      <w:pPr>
        <w:ind w:left="720" w:hanging="720"/>
      </w:pPr>
      <w:rPr>
        <w:rFonts w:eastAsiaTheme="minorHAnsi" w:cstheme="minorBidi" w:hint="default"/>
        <w:sz w:val="22"/>
      </w:rPr>
    </w:lvl>
    <w:lvl w:ilvl="3">
      <w:start w:val="1"/>
      <w:numFmt w:val="decimal"/>
      <w:lvlText w:val="%1.%2.%3.%4."/>
      <w:lvlJc w:val="left"/>
      <w:pPr>
        <w:ind w:left="720" w:hanging="720"/>
      </w:pPr>
      <w:rPr>
        <w:rFonts w:eastAsiaTheme="minorHAnsi" w:cstheme="minorBidi" w:hint="default"/>
        <w:sz w:val="22"/>
      </w:rPr>
    </w:lvl>
    <w:lvl w:ilvl="4">
      <w:start w:val="1"/>
      <w:numFmt w:val="decimal"/>
      <w:lvlText w:val="%1.%2.%3.%4.%5."/>
      <w:lvlJc w:val="left"/>
      <w:pPr>
        <w:ind w:left="1080" w:hanging="1080"/>
      </w:pPr>
      <w:rPr>
        <w:rFonts w:eastAsiaTheme="minorHAnsi" w:cstheme="minorBidi" w:hint="default"/>
        <w:sz w:val="22"/>
      </w:rPr>
    </w:lvl>
    <w:lvl w:ilvl="5">
      <w:start w:val="1"/>
      <w:numFmt w:val="decimal"/>
      <w:lvlText w:val="%1.%2.%3.%4.%5.%6."/>
      <w:lvlJc w:val="left"/>
      <w:pPr>
        <w:ind w:left="1080" w:hanging="1080"/>
      </w:pPr>
      <w:rPr>
        <w:rFonts w:eastAsiaTheme="minorHAnsi" w:cstheme="minorBidi" w:hint="default"/>
        <w:sz w:val="22"/>
      </w:rPr>
    </w:lvl>
    <w:lvl w:ilvl="6">
      <w:start w:val="1"/>
      <w:numFmt w:val="decimal"/>
      <w:lvlText w:val="%1.%2.%3.%4.%5.%6.%7."/>
      <w:lvlJc w:val="left"/>
      <w:pPr>
        <w:ind w:left="1440" w:hanging="1440"/>
      </w:pPr>
      <w:rPr>
        <w:rFonts w:eastAsiaTheme="minorHAnsi" w:cstheme="minorBidi" w:hint="default"/>
        <w:sz w:val="22"/>
      </w:rPr>
    </w:lvl>
    <w:lvl w:ilvl="7">
      <w:start w:val="1"/>
      <w:numFmt w:val="decimal"/>
      <w:lvlText w:val="%1.%2.%3.%4.%5.%6.%7.%8."/>
      <w:lvlJc w:val="left"/>
      <w:pPr>
        <w:ind w:left="1440" w:hanging="1440"/>
      </w:pPr>
      <w:rPr>
        <w:rFonts w:eastAsiaTheme="minorHAnsi" w:cstheme="minorBidi" w:hint="default"/>
        <w:sz w:val="22"/>
      </w:rPr>
    </w:lvl>
    <w:lvl w:ilvl="8">
      <w:start w:val="1"/>
      <w:numFmt w:val="decimal"/>
      <w:lvlText w:val="%1.%2.%3.%4.%5.%6.%7.%8.%9."/>
      <w:lvlJc w:val="left"/>
      <w:pPr>
        <w:ind w:left="1800" w:hanging="1800"/>
      </w:pPr>
      <w:rPr>
        <w:rFonts w:eastAsiaTheme="minorHAnsi" w:cstheme="minorBidi" w:hint="default"/>
        <w:sz w:val="22"/>
      </w:rPr>
    </w:lvl>
  </w:abstractNum>
  <w:abstractNum w:abstractNumId="2" w15:restartNumberingAfterBreak="0">
    <w:nsid w:val="24021B47"/>
    <w:multiLevelType w:val="multilevel"/>
    <w:tmpl w:val="690EBC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620011"/>
    <w:multiLevelType w:val="multilevel"/>
    <w:tmpl w:val="16344A06"/>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596C08"/>
    <w:multiLevelType w:val="multilevel"/>
    <w:tmpl w:val="08CA97BA"/>
    <w:lvl w:ilvl="0">
      <w:start w:val="9"/>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48F56BF"/>
    <w:multiLevelType w:val="multilevel"/>
    <w:tmpl w:val="482E5E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5286408"/>
    <w:multiLevelType w:val="multilevel"/>
    <w:tmpl w:val="8EAA86EA"/>
    <w:lvl w:ilvl="0">
      <w:start w:val="1"/>
      <w:numFmt w:val="decimal"/>
      <w:lvlText w:val="%1."/>
      <w:lvlJc w:val="left"/>
      <w:pPr>
        <w:ind w:left="420" w:hanging="420"/>
      </w:pPr>
      <w:rPr>
        <w:rFonts w:ascii="Times New Roman" w:eastAsiaTheme="minorHAnsi" w:hAnsi="Times New Roman" w:cs="Times New Roman"/>
        <w:b w:val="0"/>
      </w:rPr>
    </w:lvl>
    <w:lvl w:ilvl="1">
      <w:start w:val="1"/>
      <w:numFmt w:val="decimal"/>
      <w:lvlText w:val="%1.%2."/>
      <w:lvlJc w:val="left"/>
      <w:pPr>
        <w:ind w:left="562"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53C2F7F"/>
    <w:multiLevelType w:val="hybridMultilevel"/>
    <w:tmpl w:val="019C3E8E"/>
    <w:lvl w:ilvl="0" w:tplc="FB74283A">
      <w:start w:val="1"/>
      <w:numFmt w:val="upperRoman"/>
      <w:lvlText w:val="%1."/>
      <w:lvlJc w:val="right"/>
      <w:pPr>
        <w:ind w:left="1350" w:hanging="360"/>
      </w:pPr>
    </w:lvl>
    <w:lvl w:ilvl="1" w:tplc="0426001B">
      <w:start w:val="1"/>
      <w:numFmt w:val="lowerRoman"/>
      <w:lvlText w:val="%2."/>
      <w:lvlJc w:val="right"/>
      <w:pPr>
        <w:ind w:left="36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63FC1842"/>
    <w:multiLevelType w:val="hybridMultilevel"/>
    <w:tmpl w:val="7D56BE7C"/>
    <w:lvl w:ilvl="0" w:tplc="F9EC65FE">
      <w:start w:val="1"/>
      <w:numFmt w:val="bullet"/>
      <w:lvlText w:val="-"/>
      <w:lvlJc w:val="left"/>
      <w:pPr>
        <w:ind w:left="2433" w:hanging="360"/>
      </w:pPr>
      <w:rPr>
        <w:rFonts w:ascii="Arial" w:eastAsia="Times New Roman" w:hAnsi="Arial" w:cs="Arial" w:hint="default"/>
      </w:rPr>
    </w:lvl>
    <w:lvl w:ilvl="1" w:tplc="04090003">
      <w:start w:val="1"/>
      <w:numFmt w:val="bullet"/>
      <w:lvlText w:val="o"/>
      <w:lvlJc w:val="left"/>
      <w:pPr>
        <w:ind w:left="3153" w:hanging="360"/>
      </w:pPr>
      <w:rPr>
        <w:rFonts w:ascii="Courier New" w:hAnsi="Courier New" w:cs="Courier New" w:hint="default"/>
      </w:rPr>
    </w:lvl>
    <w:lvl w:ilvl="2" w:tplc="04090005">
      <w:start w:val="1"/>
      <w:numFmt w:val="bullet"/>
      <w:lvlText w:val=""/>
      <w:lvlJc w:val="left"/>
      <w:pPr>
        <w:ind w:left="3873" w:hanging="360"/>
      </w:pPr>
      <w:rPr>
        <w:rFonts w:ascii="Wingdings" w:hAnsi="Wingdings" w:hint="default"/>
      </w:rPr>
    </w:lvl>
    <w:lvl w:ilvl="3" w:tplc="04090001">
      <w:start w:val="1"/>
      <w:numFmt w:val="bullet"/>
      <w:lvlText w:val=""/>
      <w:lvlJc w:val="left"/>
      <w:pPr>
        <w:ind w:left="4593" w:hanging="360"/>
      </w:pPr>
      <w:rPr>
        <w:rFonts w:ascii="Symbol" w:hAnsi="Symbol" w:hint="default"/>
      </w:rPr>
    </w:lvl>
    <w:lvl w:ilvl="4" w:tplc="04090003">
      <w:start w:val="1"/>
      <w:numFmt w:val="bullet"/>
      <w:lvlText w:val="o"/>
      <w:lvlJc w:val="left"/>
      <w:pPr>
        <w:ind w:left="5313" w:hanging="360"/>
      </w:pPr>
      <w:rPr>
        <w:rFonts w:ascii="Courier New" w:hAnsi="Courier New" w:cs="Courier New" w:hint="default"/>
      </w:rPr>
    </w:lvl>
    <w:lvl w:ilvl="5" w:tplc="04090005">
      <w:start w:val="1"/>
      <w:numFmt w:val="bullet"/>
      <w:lvlText w:val=""/>
      <w:lvlJc w:val="left"/>
      <w:pPr>
        <w:ind w:left="6033" w:hanging="360"/>
      </w:pPr>
      <w:rPr>
        <w:rFonts w:ascii="Wingdings" w:hAnsi="Wingdings" w:hint="default"/>
      </w:rPr>
    </w:lvl>
    <w:lvl w:ilvl="6" w:tplc="04090001">
      <w:start w:val="1"/>
      <w:numFmt w:val="bullet"/>
      <w:lvlText w:val=""/>
      <w:lvlJc w:val="left"/>
      <w:pPr>
        <w:ind w:left="6753" w:hanging="360"/>
      </w:pPr>
      <w:rPr>
        <w:rFonts w:ascii="Symbol" w:hAnsi="Symbol" w:hint="default"/>
      </w:rPr>
    </w:lvl>
    <w:lvl w:ilvl="7" w:tplc="04090003">
      <w:start w:val="1"/>
      <w:numFmt w:val="bullet"/>
      <w:lvlText w:val="o"/>
      <w:lvlJc w:val="left"/>
      <w:pPr>
        <w:ind w:left="7473" w:hanging="360"/>
      </w:pPr>
      <w:rPr>
        <w:rFonts w:ascii="Courier New" w:hAnsi="Courier New" w:cs="Courier New" w:hint="default"/>
      </w:rPr>
    </w:lvl>
    <w:lvl w:ilvl="8" w:tplc="04090005">
      <w:start w:val="1"/>
      <w:numFmt w:val="bullet"/>
      <w:lvlText w:val=""/>
      <w:lvlJc w:val="left"/>
      <w:pPr>
        <w:ind w:left="8193" w:hanging="360"/>
      </w:pPr>
      <w:rPr>
        <w:rFonts w:ascii="Wingdings" w:hAnsi="Wingdings" w:hint="default"/>
      </w:rPr>
    </w:lvl>
  </w:abstractNum>
  <w:abstractNum w:abstractNumId="9" w15:restartNumberingAfterBreak="0">
    <w:nsid w:val="64BD6F7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71E93F98"/>
    <w:multiLevelType w:val="multilevel"/>
    <w:tmpl w:val="E0B4EC4E"/>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7A170C9D"/>
    <w:multiLevelType w:val="multilevel"/>
    <w:tmpl w:val="A9081B40"/>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Calibri" w:hAnsi="Calibri" w:cs="Times New Roman" w:hint="default"/>
      </w:r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E48"/>
    <w:rsid w:val="00002E48"/>
    <w:rsid w:val="0006146B"/>
    <w:rsid w:val="000A15A0"/>
    <w:rsid w:val="00113ACA"/>
    <w:rsid w:val="0016473F"/>
    <w:rsid w:val="001A0C95"/>
    <w:rsid w:val="001C0DB1"/>
    <w:rsid w:val="001C3188"/>
    <w:rsid w:val="001F663B"/>
    <w:rsid w:val="00200D8A"/>
    <w:rsid w:val="002E26BA"/>
    <w:rsid w:val="00345E75"/>
    <w:rsid w:val="0042478D"/>
    <w:rsid w:val="00430F5E"/>
    <w:rsid w:val="004C3798"/>
    <w:rsid w:val="00504F9E"/>
    <w:rsid w:val="00545C4D"/>
    <w:rsid w:val="006A641E"/>
    <w:rsid w:val="00702267"/>
    <w:rsid w:val="007F47DC"/>
    <w:rsid w:val="008050E4"/>
    <w:rsid w:val="0082717F"/>
    <w:rsid w:val="00872B86"/>
    <w:rsid w:val="00880A11"/>
    <w:rsid w:val="008C6026"/>
    <w:rsid w:val="008D7E14"/>
    <w:rsid w:val="00944136"/>
    <w:rsid w:val="00956DAD"/>
    <w:rsid w:val="00A049C1"/>
    <w:rsid w:val="00A064A0"/>
    <w:rsid w:val="00A21A3A"/>
    <w:rsid w:val="00A316FD"/>
    <w:rsid w:val="00A555C7"/>
    <w:rsid w:val="00A639B4"/>
    <w:rsid w:val="00AC57D8"/>
    <w:rsid w:val="00AD6E99"/>
    <w:rsid w:val="00B0431F"/>
    <w:rsid w:val="00B06FFD"/>
    <w:rsid w:val="00B70D62"/>
    <w:rsid w:val="00BA5133"/>
    <w:rsid w:val="00C06E9F"/>
    <w:rsid w:val="00C117FD"/>
    <w:rsid w:val="00C50C99"/>
    <w:rsid w:val="00C64361"/>
    <w:rsid w:val="00CD5949"/>
    <w:rsid w:val="00CF378F"/>
    <w:rsid w:val="00D31393"/>
    <w:rsid w:val="00DC4D37"/>
    <w:rsid w:val="00DF3A8E"/>
    <w:rsid w:val="00DF44B9"/>
    <w:rsid w:val="00E1524C"/>
    <w:rsid w:val="00E409D6"/>
    <w:rsid w:val="00EB6700"/>
    <w:rsid w:val="00F06520"/>
    <w:rsid w:val="00F57F18"/>
    <w:rsid w:val="00FC47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262DD-8706-48F4-B834-B868A0FBE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316FD"/>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paragraph" w:styleId="BodyTextIndent">
    <w:name w:val="Body Text Indent"/>
    <w:basedOn w:val="Normal"/>
    <w:link w:val="BodyTextIndentChar"/>
    <w:unhideWhenUsed/>
    <w:rsid w:val="00002E48"/>
    <w:pPr>
      <w:spacing w:after="120" w:line="240" w:lineRule="auto"/>
      <w:ind w:left="360"/>
    </w:pPr>
    <w:rPr>
      <w:rFonts w:ascii="Times-Baltic" w:eastAsia="Times New Roman" w:hAnsi="Times-Baltic" w:cs="Times New Roman"/>
      <w:sz w:val="20"/>
      <w:szCs w:val="20"/>
      <w:lang w:val="en-US"/>
    </w:rPr>
  </w:style>
  <w:style w:type="character" w:customStyle="1" w:styleId="BodyTextIndentChar">
    <w:name w:val="Body Text Indent Char"/>
    <w:basedOn w:val="DefaultParagraphFont"/>
    <w:link w:val="BodyTextIndent"/>
    <w:rsid w:val="00002E48"/>
    <w:rPr>
      <w:rFonts w:ascii="Times-Baltic" w:eastAsia="Times New Roman" w:hAnsi="Times-Baltic" w:cs="Times New Roman"/>
      <w:sz w:val="20"/>
      <w:szCs w:val="20"/>
      <w:lang w:val="en-US"/>
    </w:rPr>
  </w:style>
  <w:style w:type="character" w:customStyle="1" w:styleId="ListParagraphChar">
    <w:name w:val="List Paragraph Char"/>
    <w:aliases w:val="Normal bullet 2 Char,Bullet list Char,List Paragraph1 Char,Syle 1 Char,Virsraksti Char,Saistīto dokumentu saraksts Char,PPS_Bullet Char,H&amp;P List Paragraph Char,2 Char,Numurets Char"/>
    <w:link w:val="ListParagraph"/>
    <w:uiPriority w:val="34"/>
    <w:qFormat/>
    <w:locked/>
    <w:rsid w:val="00002E48"/>
    <w:rPr>
      <w:rFonts w:ascii="Times New Roman" w:eastAsia="Times New Roman" w:hAnsi="Times New Roman" w:cs="Times New Roman"/>
      <w:sz w:val="24"/>
      <w:szCs w:val="24"/>
    </w:rPr>
  </w:style>
  <w:style w:type="paragraph" w:styleId="ListParagraph">
    <w:name w:val="List Paragraph"/>
    <w:aliases w:val="Normal bullet 2,Bullet list,List Paragraph1,Syle 1,Virsraksti,Saistīto dokumentu saraksts,PPS_Bullet,H&amp;P List Paragraph,2,Numurets"/>
    <w:basedOn w:val="Normal"/>
    <w:link w:val="ListParagraphChar"/>
    <w:uiPriority w:val="34"/>
    <w:qFormat/>
    <w:rsid w:val="00002E48"/>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unhideWhenUsed/>
    <w:rsid w:val="00002E48"/>
    <w:rPr>
      <w:color w:val="0000FF"/>
      <w:u w:val="single"/>
    </w:rPr>
  </w:style>
  <w:style w:type="paragraph" w:styleId="FootnoteText">
    <w:name w:val="footnote text"/>
    <w:basedOn w:val="Normal"/>
    <w:link w:val="FootnoteTextChar"/>
    <w:uiPriority w:val="99"/>
    <w:semiHidden/>
    <w:unhideWhenUsed/>
    <w:rsid w:val="00A316FD"/>
    <w:pPr>
      <w:spacing w:after="0" w:line="240" w:lineRule="auto"/>
    </w:pPr>
    <w:rPr>
      <w:rFonts w:ascii="Times-Baltic" w:eastAsia="Times New Roman" w:hAnsi="Times-Baltic" w:cs="Times New Roman"/>
      <w:sz w:val="20"/>
      <w:szCs w:val="20"/>
      <w:lang w:val="en-US"/>
    </w:rPr>
  </w:style>
  <w:style w:type="character" w:customStyle="1" w:styleId="FootnoteTextChar">
    <w:name w:val="Footnote Text Char"/>
    <w:basedOn w:val="DefaultParagraphFont"/>
    <w:link w:val="FootnoteText"/>
    <w:uiPriority w:val="99"/>
    <w:semiHidden/>
    <w:rsid w:val="00A316FD"/>
    <w:rPr>
      <w:rFonts w:ascii="Times-Baltic" w:eastAsia="Times New Roman" w:hAnsi="Times-Baltic" w:cs="Times New Roman"/>
      <w:sz w:val="20"/>
      <w:szCs w:val="20"/>
      <w:lang w:val="en-US"/>
    </w:rPr>
  </w:style>
  <w:style w:type="paragraph" w:styleId="EndnoteText">
    <w:name w:val="endnote text"/>
    <w:basedOn w:val="Normal"/>
    <w:link w:val="EndnoteTextChar"/>
    <w:uiPriority w:val="99"/>
    <w:semiHidden/>
    <w:unhideWhenUsed/>
    <w:rsid w:val="00A316FD"/>
    <w:pPr>
      <w:spacing w:after="0" w:line="240" w:lineRule="auto"/>
    </w:pPr>
    <w:rPr>
      <w:rFonts w:ascii="Times-Baltic" w:eastAsia="Times New Roman" w:hAnsi="Times-Baltic" w:cs="Times New Roman"/>
      <w:sz w:val="20"/>
      <w:szCs w:val="20"/>
      <w:lang w:val="en-US"/>
    </w:rPr>
  </w:style>
  <w:style w:type="character" w:customStyle="1" w:styleId="EndnoteTextChar">
    <w:name w:val="Endnote Text Char"/>
    <w:basedOn w:val="DefaultParagraphFont"/>
    <w:link w:val="EndnoteText"/>
    <w:uiPriority w:val="99"/>
    <w:semiHidden/>
    <w:rsid w:val="00A316FD"/>
    <w:rPr>
      <w:rFonts w:ascii="Times-Baltic" w:eastAsia="Times New Roman" w:hAnsi="Times-Baltic" w:cs="Times New Roman"/>
      <w:sz w:val="20"/>
      <w:szCs w:val="20"/>
      <w:lang w:val="en-US"/>
    </w:rPr>
  </w:style>
  <w:style w:type="paragraph" w:customStyle="1" w:styleId="FR3">
    <w:name w:val="FR3"/>
    <w:rsid w:val="00A316FD"/>
    <w:pPr>
      <w:widowControl w:val="0"/>
      <w:suppressAutoHyphens/>
      <w:autoSpaceDE w:val="0"/>
      <w:spacing w:after="0" w:line="336" w:lineRule="auto"/>
      <w:ind w:left="3200"/>
      <w:jc w:val="right"/>
    </w:pPr>
    <w:rPr>
      <w:rFonts w:ascii="Times New Roman" w:eastAsia="Arial" w:hAnsi="Times New Roman" w:cs="Times New Roman"/>
      <w:sz w:val="20"/>
      <w:szCs w:val="20"/>
      <w:lang w:eastAsia="ar-SA"/>
    </w:rPr>
  </w:style>
  <w:style w:type="character" w:styleId="FootnoteReference">
    <w:name w:val="footnote reference"/>
    <w:basedOn w:val="DefaultParagraphFont"/>
    <w:uiPriority w:val="99"/>
    <w:semiHidden/>
    <w:unhideWhenUsed/>
    <w:rsid w:val="00A316FD"/>
    <w:rPr>
      <w:vertAlign w:val="superscript"/>
    </w:rPr>
  </w:style>
  <w:style w:type="character" w:customStyle="1" w:styleId="Heading2Char">
    <w:name w:val="Heading 2 Char"/>
    <w:basedOn w:val="DefaultParagraphFont"/>
    <w:link w:val="Heading2"/>
    <w:uiPriority w:val="9"/>
    <w:semiHidden/>
    <w:rsid w:val="00A316FD"/>
    <w:rPr>
      <w:rFonts w:asciiTheme="majorHAnsi" w:eastAsiaTheme="majorEastAsia" w:hAnsiTheme="majorHAnsi" w:cstheme="majorBidi"/>
      <w:color w:val="2F5496" w:themeColor="accent1" w:themeShade="BF"/>
      <w:sz w:val="26"/>
      <w:szCs w:val="26"/>
      <w:lang w:val="en-US"/>
    </w:rPr>
  </w:style>
  <w:style w:type="paragraph" w:styleId="Header">
    <w:name w:val="header"/>
    <w:basedOn w:val="Normal"/>
    <w:link w:val="HeaderChar"/>
    <w:unhideWhenUsed/>
    <w:rsid w:val="00A316FD"/>
    <w:pPr>
      <w:tabs>
        <w:tab w:val="center" w:pos="4153"/>
        <w:tab w:val="right" w:pos="8306"/>
      </w:tabs>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HeaderChar">
    <w:name w:val="Header Char"/>
    <w:basedOn w:val="DefaultParagraphFont"/>
    <w:link w:val="Header"/>
    <w:rsid w:val="00A316FD"/>
    <w:rPr>
      <w:rFonts w:ascii="Times New Roman" w:eastAsia="Times New Roman" w:hAnsi="Times New Roman" w:cs="Times New Roman"/>
      <w:sz w:val="24"/>
      <w:szCs w:val="20"/>
      <w:lang w:eastAsia="ar-SA"/>
    </w:rPr>
  </w:style>
  <w:style w:type="paragraph" w:customStyle="1" w:styleId="Teksts1">
    <w:name w:val="Teksts1"/>
    <w:basedOn w:val="Normal"/>
    <w:rsid w:val="00A316FD"/>
    <w:pPr>
      <w:suppressAutoHyphens/>
      <w:spacing w:after="320" w:line="240" w:lineRule="auto"/>
    </w:pPr>
    <w:rPr>
      <w:rFonts w:ascii="Times New Roman" w:eastAsia="Times New Roman" w:hAnsi="Times New Roman" w:cs="Times New Roman"/>
      <w:lang w:eastAsia="ar-SA"/>
    </w:rPr>
  </w:style>
  <w:style w:type="paragraph" w:customStyle="1" w:styleId="txt1">
    <w:name w:val="txt1"/>
    <w:rsid w:val="00A316F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character" w:styleId="UnresolvedMention">
    <w:name w:val="Unresolved Mention"/>
    <w:basedOn w:val="DefaultParagraphFont"/>
    <w:uiPriority w:val="99"/>
    <w:semiHidden/>
    <w:unhideWhenUsed/>
    <w:rsid w:val="00A049C1"/>
    <w:rPr>
      <w:color w:val="605E5C"/>
      <w:shd w:val="clear" w:color="auto" w:fill="E1DFDD"/>
    </w:rPr>
  </w:style>
  <w:style w:type="character" w:customStyle="1" w:styleId="markedcontent">
    <w:name w:val="markedcontent"/>
    <w:rsid w:val="00CD5949"/>
  </w:style>
  <w:style w:type="character" w:styleId="PlaceholderText">
    <w:name w:val="Placeholder Text"/>
    <w:basedOn w:val="DefaultParagraphFont"/>
    <w:uiPriority w:val="99"/>
    <w:semiHidden/>
    <w:rsid w:val="006A641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65057">
      <w:bodyDiv w:val="1"/>
      <w:marLeft w:val="0"/>
      <w:marRight w:val="0"/>
      <w:marTop w:val="0"/>
      <w:marBottom w:val="0"/>
      <w:divBdr>
        <w:top w:val="none" w:sz="0" w:space="0" w:color="auto"/>
        <w:left w:val="none" w:sz="0" w:space="0" w:color="auto"/>
        <w:bottom w:val="none" w:sz="0" w:space="0" w:color="auto"/>
        <w:right w:val="none" w:sz="0" w:space="0" w:color="auto"/>
      </w:divBdr>
    </w:div>
    <w:div w:id="244729114">
      <w:bodyDiv w:val="1"/>
      <w:marLeft w:val="0"/>
      <w:marRight w:val="0"/>
      <w:marTop w:val="0"/>
      <w:marBottom w:val="0"/>
      <w:divBdr>
        <w:top w:val="none" w:sz="0" w:space="0" w:color="auto"/>
        <w:left w:val="none" w:sz="0" w:space="0" w:color="auto"/>
        <w:bottom w:val="none" w:sz="0" w:space="0" w:color="auto"/>
        <w:right w:val="none" w:sz="0" w:space="0" w:color="auto"/>
      </w:divBdr>
    </w:div>
    <w:div w:id="554698843">
      <w:bodyDiv w:val="1"/>
      <w:marLeft w:val="0"/>
      <w:marRight w:val="0"/>
      <w:marTop w:val="0"/>
      <w:marBottom w:val="0"/>
      <w:divBdr>
        <w:top w:val="none" w:sz="0" w:space="0" w:color="auto"/>
        <w:left w:val="none" w:sz="0" w:space="0" w:color="auto"/>
        <w:bottom w:val="none" w:sz="0" w:space="0" w:color="auto"/>
        <w:right w:val="none" w:sz="0" w:space="0" w:color="auto"/>
      </w:divBdr>
    </w:div>
    <w:div w:id="1059793087">
      <w:bodyDiv w:val="1"/>
      <w:marLeft w:val="0"/>
      <w:marRight w:val="0"/>
      <w:marTop w:val="0"/>
      <w:marBottom w:val="0"/>
      <w:divBdr>
        <w:top w:val="none" w:sz="0" w:space="0" w:color="auto"/>
        <w:left w:val="none" w:sz="0" w:space="0" w:color="auto"/>
        <w:bottom w:val="none" w:sz="0" w:space="0" w:color="auto"/>
        <w:right w:val="none" w:sz="0" w:space="0" w:color="auto"/>
      </w:divBdr>
    </w:div>
    <w:div w:id="1220361823">
      <w:bodyDiv w:val="1"/>
      <w:marLeft w:val="0"/>
      <w:marRight w:val="0"/>
      <w:marTop w:val="0"/>
      <w:marBottom w:val="0"/>
      <w:divBdr>
        <w:top w:val="none" w:sz="0" w:space="0" w:color="auto"/>
        <w:left w:val="none" w:sz="0" w:space="0" w:color="auto"/>
        <w:bottom w:val="none" w:sz="0" w:space="0" w:color="auto"/>
        <w:right w:val="none" w:sz="0" w:space="0" w:color="auto"/>
      </w:divBdr>
    </w:div>
    <w:div w:id="2023119072">
      <w:bodyDiv w:val="1"/>
      <w:marLeft w:val="0"/>
      <w:marRight w:val="0"/>
      <w:marTop w:val="0"/>
      <w:marBottom w:val="0"/>
      <w:divBdr>
        <w:top w:val="none" w:sz="0" w:space="0" w:color="auto"/>
        <w:left w:val="none" w:sz="0" w:space="0" w:color="auto"/>
        <w:bottom w:val="none" w:sz="0" w:space="0" w:color="auto"/>
        <w:right w:val="none" w:sz="0" w:space="0" w:color="auto"/>
      </w:divBdr>
    </w:div>
    <w:div w:id="2071032107">
      <w:bodyDiv w:val="1"/>
      <w:marLeft w:val="0"/>
      <w:marRight w:val="0"/>
      <w:marTop w:val="0"/>
      <w:marBottom w:val="0"/>
      <w:divBdr>
        <w:top w:val="none" w:sz="0" w:space="0" w:color="auto"/>
        <w:left w:val="none" w:sz="0" w:space="0" w:color="auto"/>
        <w:bottom w:val="none" w:sz="0" w:space="0" w:color="auto"/>
        <w:right w:val="none" w:sz="0" w:space="0" w:color="auto"/>
      </w:divBdr>
    </w:div>
    <w:div w:id="213845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kekavasnami.lv" TargetMode="External"/><Relationship Id="rId5" Type="http://schemas.openxmlformats.org/officeDocument/2006/relationships/webSettings" Target="webSettings.xml"/><Relationship Id="rId10" Type="http://schemas.openxmlformats.org/officeDocument/2006/relationships/hyperlink" Target="mailto:uldisalpaluks@inbox.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FB420-2081-4819-AE91-2ED89FE7D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5447</Words>
  <Characters>3105</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3</cp:revision>
  <dcterms:created xsi:type="dcterms:W3CDTF">2023-05-31T06:36:00Z</dcterms:created>
  <dcterms:modified xsi:type="dcterms:W3CDTF">2023-05-31T06:45:00Z</dcterms:modified>
</cp:coreProperties>
</file>